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7BDF6" w14:textId="77777777" w:rsidR="008B216C" w:rsidRDefault="008B216C" w:rsidP="001D2224">
      <w:pPr>
        <w:rPr>
          <w:rFonts w:ascii="Comic Sans MS" w:hAnsi="Comic Sans MS"/>
          <w:sz w:val="24"/>
          <w:szCs w:val="24"/>
          <w:u w:val="single"/>
        </w:rPr>
      </w:pPr>
      <w:r w:rsidRPr="004016C1">
        <w:rPr>
          <w:rFonts w:cs="Arial"/>
          <w:noProof/>
          <w:sz w:val="30"/>
          <w:szCs w:val="24"/>
        </w:rPr>
        <mc:AlternateContent>
          <mc:Choice Requires="wps">
            <w:drawing>
              <wp:anchor distT="45720" distB="45720" distL="114300" distR="114300" simplePos="0" relativeHeight="251659264" behindDoc="0" locked="0" layoutInCell="1" allowOverlap="1" wp14:anchorId="57A483F1" wp14:editId="5D669415">
                <wp:simplePos x="0" y="0"/>
                <wp:positionH relativeFrom="margin">
                  <wp:posOffset>0</wp:posOffset>
                </wp:positionH>
                <wp:positionV relativeFrom="paragraph">
                  <wp:posOffset>97155</wp:posOffset>
                </wp:positionV>
                <wp:extent cx="5876925" cy="8734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734425"/>
                        </a:xfrm>
                        <a:prstGeom prst="rect">
                          <a:avLst/>
                        </a:prstGeom>
                        <a:solidFill>
                          <a:srgbClr val="FFFFFF"/>
                        </a:solidFill>
                        <a:ln w="9525">
                          <a:solidFill>
                            <a:schemeClr val="bg1"/>
                          </a:solidFill>
                          <a:miter lim="800000"/>
                          <a:headEnd/>
                          <a:tailEnd/>
                        </a:ln>
                      </wps:spPr>
                      <wps:txbx>
                        <w:txbxContent>
                          <w:p w14:paraId="2F143DBB" w14:textId="77777777" w:rsidR="008B216C" w:rsidRDefault="008B216C" w:rsidP="008B216C">
                            <w:pPr>
                              <w:jc w:val="center"/>
                              <w:rPr>
                                <w:rFonts w:ascii="Tahoma" w:hAnsi="Tahoma" w:cs="Tahoma"/>
                                <w:b/>
                                <w:bCs/>
                                <w:color w:val="0F4761" w:themeColor="accent1" w:themeShade="BF"/>
                                <w:sz w:val="52"/>
                                <w:szCs w:val="52"/>
                              </w:rPr>
                            </w:pPr>
                          </w:p>
                          <w:p w14:paraId="60CE12A3" w14:textId="77777777" w:rsidR="008B216C" w:rsidRDefault="008B216C" w:rsidP="008B216C">
                            <w:pPr>
                              <w:jc w:val="center"/>
                              <w:rPr>
                                <w:rFonts w:ascii="Tahoma" w:hAnsi="Tahoma" w:cs="Tahoma"/>
                                <w:b/>
                                <w:bCs/>
                                <w:color w:val="0F4761" w:themeColor="accent1" w:themeShade="BF"/>
                                <w:sz w:val="52"/>
                                <w:szCs w:val="52"/>
                              </w:rPr>
                            </w:pPr>
                          </w:p>
                          <w:p w14:paraId="7C46CA99" w14:textId="1D16F1CA" w:rsidR="008B216C" w:rsidRDefault="00115F61" w:rsidP="008B216C">
                            <w:pPr>
                              <w:jc w:val="center"/>
                              <w:rPr>
                                <w:rFonts w:ascii="Tahoma" w:hAnsi="Tahoma" w:cs="Tahoma"/>
                                <w:b/>
                                <w:bCs/>
                                <w:color w:val="0F4761" w:themeColor="accent1" w:themeShade="BF"/>
                                <w:sz w:val="52"/>
                                <w:szCs w:val="52"/>
                              </w:rPr>
                            </w:pPr>
                            <w:r>
                              <w:rPr>
                                <w:rFonts w:ascii="Tahoma" w:hAnsi="Tahoma" w:cs="Tahoma"/>
                                <w:b/>
                                <w:bCs/>
                                <w:color w:val="0F4761" w:themeColor="accent1" w:themeShade="BF"/>
                                <w:sz w:val="52"/>
                                <w:szCs w:val="52"/>
                              </w:rPr>
                              <w:t>RE</w:t>
                            </w:r>
                            <w:r w:rsidR="008B216C" w:rsidRPr="00CA290A">
                              <w:rPr>
                                <w:rFonts w:ascii="Tahoma" w:hAnsi="Tahoma" w:cs="Tahoma"/>
                                <w:b/>
                                <w:bCs/>
                                <w:color w:val="0F4761" w:themeColor="accent1" w:themeShade="BF"/>
                                <w:sz w:val="52"/>
                                <w:szCs w:val="52"/>
                              </w:rPr>
                              <w:t xml:space="preserve"> Polic</w:t>
                            </w:r>
                            <w:r w:rsidR="008B216C">
                              <w:rPr>
                                <w:rFonts w:ascii="Tahoma" w:hAnsi="Tahoma" w:cs="Tahoma"/>
                                <w:b/>
                                <w:bCs/>
                                <w:color w:val="0F4761" w:themeColor="accent1" w:themeShade="BF"/>
                                <w:sz w:val="52"/>
                                <w:szCs w:val="52"/>
                              </w:rPr>
                              <w:t xml:space="preserve">y </w:t>
                            </w:r>
                          </w:p>
                          <w:p w14:paraId="444B1940" w14:textId="101477DB" w:rsidR="008B216C" w:rsidRDefault="008B216C" w:rsidP="008B216C">
                            <w:pPr>
                              <w:jc w:val="center"/>
                              <w:rPr>
                                <w:rFonts w:ascii="Tahoma" w:hAnsi="Tahoma" w:cs="Tahoma"/>
                                <w:b/>
                                <w:bCs/>
                                <w:color w:val="0F4761" w:themeColor="accent1" w:themeShade="BF"/>
                                <w:sz w:val="52"/>
                                <w:szCs w:val="52"/>
                              </w:rPr>
                            </w:pPr>
                            <w:r>
                              <w:rPr>
                                <w:rFonts w:ascii="Tahoma" w:hAnsi="Tahoma" w:cs="Tahoma"/>
                                <w:b/>
                                <w:bCs/>
                                <w:color w:val="0F4761" w:themeColor="accent1" w:themeShade="BF"/>
                                <w:sz w:val="52"/>
                                <w:szCs w:val="52"/>
                              </w:rPr>
                              <w:t>2025-26</w:t>
                            </w:r>
                          </w:p>
                          <w:p w14:paraId="2853AC72" w14:textId="77777777" w:rsidR="008B216C" w:rsidRDefault="008B216C" w:rsidP="008B216C">
                            <w:pPr>
                              <w:jc w:val="center"/>
                              <w:rPr>
                                <w:rFonts w:ascii="Tahoma" w:hAnsi="Tahoma" w:cs="Tahoma"/>
                                <w:b/>
                                <w:bCs/>
                                <w:sz w:val="36"/>
                                <w:szCs w:val="36"/>
                              </w:rPr>
                            </w:pPr>
                          </w:p>
                          <w:p w14:paraId="77F88EFB" w14:textId="77777777" w:rsidR="008B216C" w:rsidRDefault="008B216C" w:rsidP="008B216C">
                            <w:pPr>
                              <w:jc w:val="center"/>
                              <w:rPr>
                                <w:rFonts w:ascii="Tahoma" w:hAnsi="Tahoma" w:cs="Tahoma"/>
                                <w:b/>
                                <w:bCs/>
                                <w:sz w:val="36"/>
                                <w:szCs w:val="36"/>
                              </w:rPr>
                            </w:pPr>
                          </w:p>
                          <w:p w14:paraId="2D0B5347" w14:textId="77777777" w:rsidR="008B216C" w:rsidRPr="00CA290A" w:rsidRDefault="008B216C" w:rsidP="008B216C">
                            <w:pPr>
                              <w:jc w:val="center"/>
                              <w:rPr>
                                <w:rFonts w:ascii="Tahoma" w:hAnsi="Tahoma" w:cs="Tahoma"/>
                                <w:b/>
                                <w:bCs/>
                                <w:color w:val="0F4761" w:themeColor="accent1" w:themeShade="BF"/>
                                <w:sz w:val="52"/>
                                <w:szCs w:val="52"/>
                              </w:rPr>
                            </w:pPr>
                            <w:r w:rsidRPr="00CA290A">
                              <w:rPr>
                                <w:rFonts w:ascii="Tahoma" w:hAnsi="Tahoma" w:cs="Tahoma"/>
                                <w:b/>
                                <w:bCs/>
                                <w:color w:val="0F4761" w:themeColor="accent1" w:themeShade="BF"/>
                                <w:sz w:val="52"/>
                                <w:szCs w:val="52"/>
                              </w:rPr>
                              <w:t>St George’s Church of England Primary School</w:t>
                            </w:r>
                          </w:p>
                          <w:p w14:paraId="268697AC" w14:textId="77777777" w:rsidR="008B216C" w:rsidRDefault="008B216C" w:rsidP="008B216C">
                            <w:pPr>
                              <w:jc w:val="center"/>
                              <w:rPr>
                                <w:rFonts w:ascii="Tahoma" w:hAnsi="Tahoma" w:cs="Tahoma"/>
                                <w:b/>
                                <w:bCs/>
                                <w:sz w:val="48"/>
                                <w:szCs w:val="48"/>
                              </w:rPr>
                            </w:pPr>
                          </w:p>
                          <w:p w14:paraId="147562E6" w14:textId="77777777" w:rsidR="008B216C" w:rsidRDefault="008B216C" w:rsidP="008B216C">
                            <w:pPr>
                              <w:jc w:val="center"/>
                              <w:rPr>
                                <w:rFonts w:ascii="Tahoma" w:hAnsi="Tahoma" w:cs="Tahoma"/>
                                <w:b/>
                                <w:bCs/>
                                <w:sz w:val="48"/>
                                <w:szCs w:val="48"/>
                              </w:rPr>
                            </w:pPr>
                            <w:r w:rsidRPr="004016C1">
                              <w:rPr>
                                <w:rFonts w:ascii="Tahoma" w:hAnsi="Tahoma" w:cs="Tahoma"/>
                                <w:b/>
                                <w:bCs/>
                                <w:noProof/>
                                <w:sz w:val="48"/>
                                <w:szCs w:val="48"/>
                              </w:rPr>
                              <w:drawing>
                                <wp:inline distT="0" distB="0" distL="0" distR="0" wp14:anchorId="03B43161" wp14:editId="32D6FDCD">
                                  <wp:extent cx="3181350" cy="2095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095500"/>
                                          </a:xfrm>
                                          <a:prstGeom prst="rect">
                                            <a:avLst/>
                                          </a:prstGeom>
                                          <a:noFill/>
                                          <a:ln>
                                            <a:noFill/>
                                          </a:ln>
                                        </pic:spPr>
                                      </pic:pic>
                                    </a:graphicData>
                                  </a:graphic>
                                </wp:inline>
                              </w:drawing>
                            </w:r>
                          </w:p>
                          <w:p w14:paraId="765FDAFB" w14:textId="77777777" w:rsidR="008B216C" w:rsidRDefault="008B216C" w:rsidP="008B216C">
                            <w:pPr>
                              <w:jc w:val="center"/>
                              <w:rPr>
                                <w:rFonts w:ascii="Tahoma" w:hAnsi="Tahoma" w:cs="Tahoma"/>
                                <w:b/>
                                <w:bCs/>
                                <w:sz w:val="48"/>
                                <w:szCs w:val="48"/>
                              </w:rPr>
                            </w:pPr>
                          </w:p>
                          <w:p w14:paraId="5660CFAF" w14:textId="77777777" w:rsidR="008B216C" w:rsidRDefault="008B216C" w:rsidP="008B216C">
                            <w:pPr>
                              <w:jc w:val="center"/>
                              <w:rPr>
                                <w:rFonts w:ascii="Tahoma" w:hAnsi="Tahoma" w:cs="Tahoma"/>
                                <w:b/>
                                <w:bCs/>
                                <w:sz w:val="48"/>
                                <w:szCs w:val="48"/>
                              </w:rPr>
                            </w:pPr>
                          </w:p>
                          <w:p w14:paraId="5B0C5A31" w14:textId="77777777" w:rsidR="008B216C" w:rsidRDefault="008B216C" w:rsidP="008B216C">
                            <w:pPr>
                              <w:rPr>
                                <w:rFonts w:ascii="Tahoma" w:hAnsi="Tahoma" w:cs="Tahoma"/>
                                <w:b/>
                                <w:bCs/>
                                <w:sz w:val="48"/>
                                <w:szCs w:val="48"/>
                              </w:rPr>
                            </w:pPr>
                          </w:p>
                          <w:p w14:paraId="03ED000B" w14:textId="77777777" w:rsidR="008B216C" w:rsidRDefault="008B216C" w:rsidP="008B216C">
                            <w:pPr>
                              <w:jc w:val="center"/>
                              <w:rPr>
                                <w:rFonts w:ascii="Tahoma" w:hAnsi="Tahoma" w:cs="Tahoma"/>
                                <w:b/>
                                <w:bCs/>
                                <w:sz w:val="48"/>
                                <w:szCs w:val="48"/>
                              </w:rPr>
                            </w:pPr>
                          </w:p>
                          <w:p w14:paraId="2DCC8AA7" w14:textId="434BDA2C" w:rsidR="008B216C" w:rsidRPr="00F65DE3" w:rsidRDefault="008B216C" w:rsidP="008B216C">
                            <w:pPr>
                              <w:jc w:val="center"/>
                              <w:rPr>
                                <w:rFonts w:ascii="Tahoma" w:hAnsi="Tahoma" w:cs="Tahoma"/>
                                <w:b/>
                                <w:bCs/>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483F1" id="_x0000_t202" coordsize="21600,21600" o:spt="202" path="m,l,21600r21600,l21600,xe">
                <v:stroke joinstyle="miter"/>
                <v:path gradientshapeok="t" o:connecttype="rect"/>
              </v:shapetype>
              <v:shape id="Text Box 2" o:spid="_x0000_s1026" type="#_x0000_t202" style="position:absolute;margin-left:0;margin-top:7.65pt;width:462.75pt;height:68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" strokecolor="white [3212]">
                <v:textbox>
                  <w:txbxContent>
                    <w:p w14:paraId="2F143DBB" w14:textId="77777777" w:rsidR="008B216C" w:rsidRDefault="008B216C" w:rsidP="008B216C">
                      <w:pPr>
                        <w:jc w:val="center"/>
                        <w:rPr>
                          <w:rFonts w:ascii="Tahoma" w:hAnsi="Tahoma" w:cs="Tahoma"/>
                          <w:b/>
                          <w:bCs/>
                          <w:color w:val="0F4761" w:themeColor="accent1" w:themeShade="BF"/>
                          <w:sz w:val="52"/>
                          <w:szCs w:val="52"/>
                        </w:rPr>
                      </w:pPr>
                    </w:p>
                    <w:p w14:paraId="60CE12A3" w14:textId="77777777" w:rsidR="008B216C" w:rsidRDefault="008B216C" w:rsidP="008B216C">
                      <w:pPr>
                        <w:jc w:val="center"/>
                        <w:rPr>
                          <w:rFonts w:ascii="Tahoma" w:hAnsi="Tahoma" w:cs="Tahoma"/>
                          <w:b/>
                          <w:bCs/>
                          <w:color w:val="0F4761" w:themeColor="accent1" w:themeShade="BF"/>
                          <w:sz w:val="52"/>
                          <w:szCs w:val="52"/>
                        </w:rPr>
                      </w:pPr>
                    </w:p>
                    <w:p w14:paraId="7C46CA99" w14:textId="1D16F1CA" w:rsidR="008B216C" w:rsidRDefault="00115F61" w:rsidP="008B216C">
                      <w:pPr>
                        <w:jc w:val="center"/>
                        <w:rPr>
                          <w:rFonts w:ascii="Tahoma" w:hAnsi="Tahoma" w:cs="Tahoma"/>
                          <w:b/>
                          <w:bCs/>
                          <w:color w:val="0F4761" w:themeColor="accent1" w:themeShade="BF"/>
                          <w:sz w:val="52"/>
                          <w:szCs w:val="52"/>
                        </w:rPr>
                      </w:pPr>
                      <w:r>
                        <w:rPr>
                          <w:rFonts w:ascii="Tahoma" w:hAnsi="Tahoma" w:cs="Tahoma"/>
                          <w:b/>
                          <w:bCs/>
                          <w:color w:val="0F4761" w:themeColor="accent1" w:themeShade="BF"/>
                          <w:sz w:val="52"/>
                          <w:szCs w:val="52"/>
                        </w:rPr>
                        <w:t>RE</w:t>
                      </w:r>
                      <w:r w:rsidR="008B216C" w:rsidRPr="00CA290A">
                        <w:rPr>
                          <w:rFonts w:ascii="Tahoma" w:hAnsi="Tahoma" w:cs="Tahoma"/>
                          <w:b/>
                          <w:bCs/>
                          <w:color w:val="0F4761" w:themeColor="accent1" w:themeShade="BF"/>
                          <w:sz w:val="52"/>
                          <w:szCs w:val="52"/>
                        </w:rPr>
                        <w:t xml:space="preserve"> Polic</w:t>
                      </w:r>
                      <w:r w:rsidR="008B216C">
                        <w:rPr>
                          <w:rFonts w:ascii="Tahoma" w:hAnsi="Tahoma" w:cs="Tahoma"/>
                          <w:b/>
                          <w:bCs/>
                          <w:color w:val="0F4761" w:themeColor="accent1" w:themeShade="BF"/>
                          <w:sz w:val="52"/>
                          <w:szCs w:val="52"/>
                        </w:rPr>
                        <w:t xml:space="preserve">y </w:t>
                      </w:r>
                    </w:p>
                    <w:p w14:paraId="444B1940" w14:textId="101477DB" w:rsidR="008B216C" w:rsidRDefault="008B216C" w:rsidP="008B216C">
                      <w:pPr>
                        <w:jc w:val="center"/>
                        <w:rPr>
                          <w:rFonts w:ascii="Tahoma" w:hAnsi="Tahoma" w:cs="Tahoma"/>
                          <w:b/>
                          <w:bCs/>
                          <w:color w:val="0F4761" w:themeColor="accent1" w:themeShade="BF"/>
                          <w:sz w:val="52"/>
                          <w:szCs w:val="52"/>
                        </w:rPr>
                      </w:pPr>
                      <w:r>
                        <w:rPr>
                          <w:rFonts w:ascii="Tahoma" w:hAnsi="Tahoma" w:cs="Tahoma"/>
                          <w:b/>
                          <w:bCs/>
                          <w:color w:val="0F4761" w:themeColor="accent1" w:themeShade="BF"/>
                          <w:sz w:val="52"/>
                          <w:szCs w:val="52"/>
                        </w:rPr>
                        <w:t>2025-26</w:t>
                      </w:r>
                    </w:p>
                    <w:p w14:paraId="2853AC72" w14:textId="77777777" w:rsidR="008B216C" w:rsidRDefault="008B216C" w:rsidP="008B216C">
                      <w:pPr>
                        <w:jc w:val="center"/>
                        <w:rPr>
                          <w:rFonts w:ascii="Tahoma" w:hAnsi="Tahoma" w:cs="Tahoma"/>
                          <w:b/>
                          <w:bCs/>
                          <w:sz w:val="36"/>
                          <w:szCs w:val="36"/>
                        </w:rPr>
                      </w:pPr>
                    </w:p>
                    <w:p w14:paraId="77F88EFB" w14:textId="77777777" w:rsidR="008B216C" w:rsidRDefault="008B216C" w:rsidP="008B216C">
                      <w:pPr>
                        <w:jc w:val="center"/>
                        <w:rPr>
                          <w:rFonts w:ascii="Tahoma" w:hAnsi="Tahoma" w:cs="Tahoma"/>
                          <w:b/>
                          <w:bCs/>
                          <w:sz w:val="36"/>
                          <w:szCs w:val="36"/>
                        </w:rPr>
                      </w:pPr>
                    </w:p>
                    <w:p w14:paraId="2D0B5347" w14:textId="77777777" w:rsidR="008B216C" w:rsidRPr="00CA290A" w:rsidRDefault="008B216C" w:rsidP="008B216C">
                      <w:pPr>
                        <w:jc w:val="center"/>
                        <w:rPr>
                          <w:rFonts w:ascii="Tahoma" w:hAnsi="Tahoma" w:cs="Tahoma"/>
                          <w:b/>
                          <w:bCs/>
                          <w:color w:val="0F4761" w:themeColor="accent1" w:themeShade="BF"/>
                          <w:sz w:val="52"/>
                          <w:szCs w:val="52"/>
                        </w:rPr>
                      </w:pPr>
                      <w:r w:rsidRPr="00CA290A">
                        <w:rPr>
                          <w:rFonts w:ascii="Tahoma" w:hAnsi="Tahoma" w:cs="Tahoma"/>
                          <w:b/>
                          <w:bCs/>
                          <w:color w:val="0F4761" w:themeColor="accent1" w:themeShade="BF"/>
                          <w:sz w:val="52"/>
                          <w:szCs w:val="52"/>
                        </w:rPr>
                        <w:t>St George’s Church of England Primary School</w:t>
                      </w:r>
                    </w:p>
                    <w:p w14:paraId="268697AC" w14:textId="77777777" w:rsidR="008B216C" w:rsidRDefault="008B216C" w:rsidP="008B216C">
                      <w:pPr>
                        <w:jc w:val="center"/>
                        <w:rPr>
                          <w:rFonts w:ascii="Tahoma" w:hAnsi="Tahoma" w:cs="Tahoma"/>
                          <w:b/>
                          <w:bCs/>
                          <w:sz w:val="48"/>
                          <w:szCs w:val="48"/>
                        </w:rPr>
                      </w:pPr>
                    </w:p>
                    <w:p w14:paraId="147562E6" w14:textId="77777777" w:rsidR="008B216C" w:rsidRDefault="008B216C" w:rsidP="008B216C">
                      <w:pPr>
                        <w:jc w:val="center"/>
                        <w:rPr>
                          <w:rFonts w:ascii="Tahoma" w:hAnsi="Tahoma" w:cs="Tahoma"/>
                          <w:b/>
                          <w:bCs/>
                          <w:sz w:val="48"/>
                          <w:szCs w:val="48"/>
                        </w:rPr>
                      </w:pPr>
                      <w:r w:rsidRPr="004016C1">
                        <w:rPr>
                          <w:rFonts w:ascii="Tahoma" w:hAnsi="Tahoma" w:cs="Tahoma"/>
                          <w:b/>
                          <w:bCs/>
                          <w:noProof/>
                          <w:sz w:val="48"/>
                          <w:szCs w:val="48"/>
                        </w:rPr>
                        <w:drawing>
                          <wp:inline distT="0" distB="0" distL="0" distR="0" wp14:anchorId="03B43161" wp14:editId="32D6FDCD">
                            <wp:extent cx="3181350" cy="2095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095500"/>
                                    </a:xfrm>
                                    <a:prstGeom prst="rect">
                                      <a:avLst/>
                                    </a:prstGeom>
                                    <a:noFill/>
                                    <a:ln>
                                      <a:noFill/>
                                    </a:ln>
                                  </pic:spPr>
                                </pic:pic>
                              </a:graphicData>
                            </a:graphic>
                          </wp:inline>
                        </w:drawing>
                      </w:r>
                    </w:p>
                    <w:p w14:paraId="765FDAFB" w14:textId="77777777" w:rsidR="008B216C" w:rsidRDefault="008B216C" w:rsidP="008B216C">
                      <w:pPr>
                        <w:jc w:val="center"/>
                        <w:rPr>
                          <w:rFonts w:ascii="Tahoma" w:hAnsi="Tahoma" w:cs="Tahoma"/>
                          <w:b/>
                          <w:bCs/>
                          <w:sz w:val="48"/>
                          <w:szCs w:val="48"/>
                        </w:rPr>
                      </w:pPr>
                    </w:p>
                    <w:p w14:paraId="5660CFAF" w14:textId="77777777" w:rsidR="008B216C" w:rsidRDefault="008B216C" w:rsidP="008B216C">
                      <w:pPr>
                        <w:jc w:val="center"/>
                        <w:rPr>
                          <w:rFonts w:ascii="Tahoma" w:hAnsi="Tahoma" w:cs="Tahoma"/>
                          <w:b/>
                          <w:bCs/>
                          <w:sz w:val="48"/>
                          <w:szCs w:val="48"/>
                        </w:rPr>
                      </w:pPr>
                    </w:p>
                    <w:p w14:paraId="5B0C5A31" w14:textId="77777777" w:rsidR="008B216C" w:rsidRDefault="008B216C" w:rsidP="008B216C">
                      <w:pPr>
                        <w:rPr>
                          <w:rFonts w:ascii="Tahoma" w:hAnsi="Tahoma" w:cs="Tahoma"/>
                          <w:b/>
                          <w:bCs/>
                          <w:sz w:val="48"/>
                          <w:szCs w:val="48"/>
                        </w:rPr>
                      </w:pPr>
                    </w:p>
                    <w:p w14:paraId="03ED000B" w14:textId="77777777" w:rsidR="008B216C" w:rsidRDefault="008B216C" w:rsidP="008B216C">
                      <w:pPr>
                        <w:jc w:val="center"/>
                        <w:rPr>
                          <w:rFonts w:ascii="Tahoma" w:hAnsi="Tahoma" w:cs="Tahoma"/>
                          <w:b/>
                          <w:bCs/>
                          <w:sz w:val="48"/>
                          <w:szCs w:val="48"/>
                        </w:rPr>
                      </w:pPr>
                    </w:p>
                    <w:p w14:paraId="2DCC8AA7" w14:textId="434BDA2C" w:rsidR="008B216C" w:rsidRPr="00F65DE3" w:rsidRDefault="008B216C" w:rsidP="008B216C">
                      <w:pPr>
                        <w:jc w:val="center"/>
                        <w:rPr>
                          <w:rFonts w:ascii="Tahoma" w:hAnsi="Tahoma" w:cs="Tahoma"/>
                          <w:b/>
                          <w:bCs/>
                          <w:sz w:val="36"/>
                          <w:szCs w:val="36"/>
                        </w:rPr>
                      </w:pPr>
                    </w:p>
                  </w:txbxContent>
                </v:textbox>
                <w10:wrap type="square" anchorx="margin"/>
              </v:shape>
            </w:pict>
          </mc:Fallback>
        </mc:AlternateContent>
      </w:r>
    </w:p>
    <w:p w14:paraId="199C782C" w14:textId="119D3D8B" w:rsidR="00115F61" w:rsidRPr="00115F61" w:rsidRDefault="00115F61" w:rsidP="00115F61">
      <w:pPr>
        <w:tabs>
          <w:tab w:val="left" w:pos="2085"/>
        </w:tabs>
        <w:jc w:val="center"/>
        <w:rPr>
          <w:sz w:val="36"/>
          <w:szCs w:val="36"/>
          <w:u w:val="single"/>
        </w:rPr>
      </w:pPr>
      <w:r w:rsidRPr="00CC5AB2">
        <w:rPr>
          <w:sz w:val="36"/>
          <w:szCs w:val="36"/>
          <w:u w:val="single"/>
        </w:rPr>
        <w:lastRenderedPageBreak/>
        <w:t>Policy Statement for Religious Education</w:t>
      </w:r>
    </w:p>
    <w:p w14:paraId="22BAEA81" w14:textId="77777777" w:rsidR="00115F61" w:rsidRPr="003434CC" w:rsidRDefault="00115F61" w:rsidP="00115F61">
      <w:pPr>
        <w:autoSpaceDE w:val="0"/>
        <w:autoSpaceDN w:val="0"/>
        <w:adjustRightInd w:val="0"/>
        <w:spacing w:after="0" w:line="240" w:lineRule="auto"/>
        <w:jc w:val="center"/>
        <w:rPr>
          <w:rFonts w:asciiTheme="majorHAnsi" w:hAnsiTheme="majorHAnsi" w:cstheme="majorHAnsi"/>
          <w:b/>
          <w:bCs/>
        </w:rPr>
      </w:pPr>
      <w:r w:rsidRPr="003434CC">
        <w:rPr>
          <w:rFonts w:asciiTheme="majorHAnsi" w:hAnsiTheme="majorHAnsi" w:cstheme="majorHAnsi"/>
          <w:b/>
          <w:bCs/>
        </w:rPr>
        <w:t>Religious education should enable every child to flourish and to live life in all its fullness. (John 10:10). It will help educate for dignity and respect encouraging all to live well together.</w:t>
      </w:r>
    </w:p>
    <w:p w14:paraId="77C32B61" w14:textId="77777777" w:rsidR="00115F61" w:rsidRPr="003434CC" w:rsidRDefault="00115F61" w:rsidP="00115F61">
      <w:pPr>
        <w:autoSpaceDE w:val="0"/>
        <w:autoSpaceDN w:val="0"/>
        <w:adjustRightInd w:val="0"/>
        <w:spacing w:after="0" w:line="240" w:lineRule="auto"/>
        <w:jc w:val="center"/>
        <w:rPr>
          <w:rFonts w:asciiTheme="majorHAnsi" w:hAnsiTheme="majorHAnsi" w:cstheme="majorHAnsi"/>
          <w:b/>
          <w:bCs/>
        </w:rPr>
      </w:pPr>
      <w:r w:rsidRPr="003434CC">
        <w:rPr>
          <w:rFonts w:asciiTheme="majorHAnsi" w:hAnsiTheme="majorHAnsi" w:cstheme="majorHAnsi"/>
          <w:b/>
          <w:bCs/>
          <w:i/>
          <w:iCs/>
        </w:rPr>
        <w:t>Such an approach is offered through a commitment to generous hospitality, being true to</w:t>
      </w:r>
    </w:p>
    <w:p w14:paraId="1564243F" w14:textId="77777777" w:rsidR="00115F61" w:rsidRPr="003434CC" w:rsidRDefault="00115F61" w:rsidP="00115F61">
      <w:pPr>
        <w:autoSpaceDE w:val="0"/>
        <w:autoSpaceDN w:val="0"/>
        <w:adjustRightInd w:val="0"/>
        <w:spacing w:after="0" w:line="240" w:lineRule="auto"/>
        <w:jc w:val="center"/>
        <w:rPr>
          <w:rFonts w:asciiTheme="majorHAnsi" w:hAnsiTheme="majorHAnsi" w:cstheme="majorHAnsi"/>
          <w:b/>
          <w:bCs/>
          <w:i/>
        </w:rPr>
      </w:pPr>
      <w:r w:rsidRPr="003434CC">
        <w:rPr>
          <w:rFonts w:asciiTheme="majorHAnsi" w:hAnsiTheme="majorHAnsi" w:cstheme="majorHAnsi"/>
          <w:b/>
          <w:bCs/>
          <w:i/>
          <w:iCs/>
        </w:rPr>
        <w:t>our underpinning faith, but with a deep respect for the integrity of other religious traditions (and worldviews) and for the religious freedom of each person.</w:t>
      </w:r>
    </w:p>
    <w:p w14:paraId="3DCF500A" w14:textId="77777777" w:rsidR="00115F61" w:rsidRDefault="00115F61" w:rsidP="00115F61">
      <w:pPr>
        <w:pStyle w:val="Default"/>
        <w:jc w:val="center"/>
        <w:rPr>
          <w:rFonts w:asciiTheme="majorHAnsi" w:hAnsiTheme="majorHAnsi" w:cstheme="majorHAnsi"/>
          <w:i/>
          <w:color w:val="auto"/>
          <w:sz w:val="22"/>
          <w:szCs w:val="22"/>
        </w:rPr>
      </w:pPr>
      <w:r w:rsidRPr="00116540">
        <w:rPr>
          <w:rFonts w:asciiTheme="majorHAnsi" w:hAnsiTheme="majorHAnsi" w:cstheme="majorHAnsi"/>
          <w:i/>
          <w:color w:val="auto"/>
          <w:sz w:val="22"/>
          <w:szCs w:val="22"/>
        </w:rPr>
        <w:t>(Religious Education Statement of Entitlement February 2019)</w:t>
      </w:r>
    </w:p>
    <w:p w14:paraId="553E7097" w14:textId="77777777" w:rsidR="00115F61" w:rsidRDefault="00115F61" w:rsidP="00115F61">
      <w:pPr>
        <w:pStyle w:val="Default"/>
        <w:jc w:val="center"/>
        <w:rPr>
          <w:rFonts w:asciiTheme="majorHAnsi" w:hAnsiTheme="majorHAnsi" w:cstheme="majorHAnsi"/>
          <w:i/>
          <w:color w:val="auto"/>
          <w:sz w:val="22"/>
          <w:szCs w:val="22"/>
        </w:rPr>
      </w:pPr>
    </w:p>
    <w:p w14:paraId="57722C58" w14:textId="77777777" w:rsidR="00115F61" w:rsidRPr="00113B6B" w:rsidRDefault="00115F61" w:rsidP="00115F61">
      <w:pPr>
        <w:pStyle w:val="Default"/>
        <w:rPr>
          <w:rFonts w:asciiTheme="majorHAnsi" w:hAnsiTheme="majorHAnsi" w:cstheme="majorHAnsi"/>
          <w:iCs/>
          <w:color w:val="auto"/>
          <w:sz w:val="22"/>
          <w:szCs w:val="22"/>
          <w:u w:val="single"/>
        </w:rPr>
      </w:pPr>
      <w:r w:rsidRPr="00113B6B">
        <w:rPr>
          <w:rFonts w:asciiTheme="majorHAnsi" w:hAnsiTheme="majorHAnsi" w:cstheme="majorHAnsi"/>
          <w:iCs/>
          <w:color w:val="auto"/>
          <w:sz w:val="22"/>
          <w:szCs w:val="22"/>
          <w:u w:val="single"/>
        </w:rPr>
        <w:t>Vision</w:t>
      </w:r>
    </w:p>
    <w:p w14:paraId="521BFD7D" w14:textId="77777777" w:rsidR="00115F61" w:rsidRPr="00113B6B" w:rsidRDefault="00115F61" w:rsidP="00115F61">
      <w:pPr>
        <w:pStyle w:val="paragraph"/>
        <w:spacing w:before="0" w:beforeAutospacing="0" w:after="0" w:afterAutospacing="0"/>
        <w:textAlignment w:val="baseline"/>
        <w:rPr>
          <w:rFonts w:asciiTheme="majorHAnsi" w:hAnsiTheme="majorHAnsi" w:cstheme="majorHAnsi"/>
          <w:sz w:val="18"/>
          <w:szCs w:val="18"/>
        </w:rPr>
      </w:pPr>
      <w:r w:rsidRPr="00113B6B">
        <w:rPr>
          <w:rStyle w:val="normaltextrun"/>
          <w:rFonts w:asciiTheme="majorHAnsi" w:hAnsiTheme="majorHAnsi" w:cstheme="majorHAnsi"/>
          <w:sz w:val="22"/>
          <w:szCs w:val="22"/>
        </w:rPr>
        <w:t xml:space="preserve">Our vision is to provide a caring, supportive community, grounded in a Christian teaching, where children are inspired to explore their potential and develop skills for life, thus </w:t>
      </w:r>
      <w:r w:rsidRPr="00113B6B">
        <w:rPr>
          <w:rStyle w:val="normaltextrun"/>
          <w:rFonts w:asciiTheme="majorHAnsi" w:hAnsiTheme="majorHAnsi" w:cstheme="majorHAnsi"/>
          <w:color w:val="00B0F0"/>
          <w:sz w:val="22"/>
          <w:szCs w:val="22"/>
        </w:rPr>
        <w:t>‘Bringing Faith &amp; Education Together’.</w:t>
      </w:r>
      <w:r w:rsidRPr="00113B6B">
        <w:rPr>
          <w:rStyle w:val="eop"/>
          <w:rFonts w:asciiTheme="majorHAnsi" w:hAnsiTheme="majorHAnsi" w:cstheme="majorHAnsi"/>
          <w:color w:val="00B0F0"/>
          <w:sz w:val="22"/>
          <w:szCs w:val="22"/>
        </w:rPr>
        <w:t> </w:t>
      </w:r>
    </w:p>
    <w:p w14:paraId="16D8963B" w14:textId="77777777" w:rsidR="00115F61" w:rsidRPr="00113B6B" w:rsidRDefault="00115F61" w:rsidP="00115F61">
      <w:pPr>
        <w:pStyle w:val="paragraph"/>
        <w:spacing w:before="0" w:beforeAutospacing="0" w:after="0" w:afterAutospacing="0"/>
        <w:textAlignment w:val="baseline"/>
        <w:rPr>
          <w:rFonts w:asciiTheme="majorHAnsi" w:hAnsiTheme="majorHAnsi" w:cstheme="majorHAnsi"/>
          <w:sz w:val="18"/>
          <w:szCs w:val="18"/>
        </w:rPr>
      </w:pPr>
      <w:r w:rsidRPr="00113B6B">
        <w:rPr>
          <w:rStyle w:val="normaltextrun"/>
          <w:rFonts w:asciiTheme="majorHAnsi" w:hAnsiTheme="majorHAnsi" w:cstheme="majorHAnsi"/>
          <w:sz w:val="22"/>
          <w:szCs w:val="22"/>
        </w:rPr>
        <w:t xml:space="preserve">We aspire for all our children to become confident, secure, caring individuals who achieve personal success and develop a love of learning. They are supported to develop morally, spiritually, socially, culturally and academically through our school values; allowing every child to flourish, no matter what their starting point may be, to </w:t>
      </w:r>
      <w:r w:rsidRPr="00113B6B">
        <w:rPr>
          <w:rStyle w:val="normaltextrun"/>
          <w:rFonts w:asciiTheme="majorHAnsi" w:hAnsiTheme="majorHAnsi" w:cstheme="majorHAnsi"/>
          <w:color w:val="00B0F0"/>
          <w:sz w:val="22"/>
          <w:szCs w:val="22"/>
        </w:rPr>
        <w:t>‘let their light shine’ (Matthew 5:16)</w:t>
      </w:r>
      <w:r w:rsidRPr="00113B6B">
        <w:rPr>
          <w:rStyle w:val="eop"/>
          <w:rFonts w:asciiTheme="majorHAnsi" w:hAnsiTheme="majorHAnsi" w:cstheme="majorHAnsi"/>
          <w:color w:val="00B0F0"/>
          <w:sz w:val="22"/>
          <w:szCs w:val="22"/>
        </w:rPr>
        <w:t> </w:t>
      </w:r>
    </w:p>
    <w:p w14:paraId="0E08058A" w14:textId="77777777" w:rsidR="00115F61" w:rsidRPr="00116540" w:rsidRDefault="00115F61" w:rsidP="00115F61">
      <w:pPr>
        <w:pStyle w:val="Default"/>
        <w:rPr>
          <w:color w:val="auto"/>
        </w:rPr>
      </w:pPr>
    </w:p>
    <w:p w14:paraId="64C94A22" w14:textId="77777777" w:rsidR="00115F61" w:rsidRPr="00116540" w:rsidRDefault="00115F61" w:rsidP="00115F61">
      <w:pPr>
        <w:pStyle w:val="Default"/>
        <w:rPr>
          <w:rFonts w:asciiTheme="majorHAnsi" w:hAnsiTheme="majorHAnsi"/>
          <w:color w:val="auto"/>
          <w:sz w:val="22"/>
          <w:szCs w:val="22"/>
          <w:u w:val="single"/>
        </w:rPr>
      </w:pPr>
      <w:r w:rsidRPr="00116540">
        <w:rPr>
          <w:rFonts w:asciiTheme="majorHAnsi" w:hAnsiTheme="majorHAnsi"/>
          <w:color w:val="auto"/>
          <w:sz w:val="22"/>
          <w:szCs w:val="22"/>
          <w:u w:val="single"/>
        </w:rPr>
        <w:t>Introduction</w:t>
      </w:r>
    </w:p>
    <w:p w14:paraId="192DF3BD" w14:textId="77777777" w:rsidR="00115F61" w:rsidRPr="00116540" w:rsidRDefault="00115F61" w:rsidP="00115F61">
      <w:pPr>
        <w:pStyle w:val="Default"/>
        <w:rPr>
          <w:rFonts w:asciiTheme="majorHAnsi" w:hAnsiTheme="majorHAnsi"/>
          <w:color w:val="auto"/>
          <w:sz w:val="22"/>
          <w:szCs w:val="22"/>
          <w:u w:val="single"/>
        </w:rPr>
      </w:pPr>
    </w:p>
    <w:p w14:paraId="12EC5708" w14:textId="77777777" w:rsidR="00115F61" w:rsidRPr="00113B6B" w:rsidRDefault="00115F61" w:rsidP="00115F61">
      <w:pPr>
        <w:jc w:val="both"/>
        <w:rPr>
          <w:rFonts w:asciiTheme="majorHAnsi" w:hAnsiTheme="majorHAnsi"/>
          <w:color w:val="00B0F0"/>
        </w:rPr>
      </w:pPr>
      <w:r w:rsidRPr="00116540">
        <w:rPr>
          <w:rFonts w:asciiTheme="majorHAnsi" w:hAnsiTheme="majorHAnsi"/>
          <w:i/>
        </w:rPr>
        <w:t>At</w:t>
      </w:r>
      <w:r>
        <w:rPr>
          <w:rFonts w:asciiTheme="majorHAnsi" w:hAnsiTheme="majorHAnsi"/>
          <w:i/>
        </w:rPr>
        <w:t xml:space="preserve"> St George’s Church of England Primary School</w:t>
      </w:r>
      <w:r w:rsidRPr="00116540">
        <w:rPr>
          <w:rFonts w:asciiTheme="majorHAnsi" w:hAnsiTheme="majorHAnsi"/>
          <w:i/>
        </w:rPr>
        <w:t xml:space="preserve">, </w:t>
      </w:r>
      <w:r w:rsidRPr="00116540">
        <w:rPr>
          <w:rFonts w:asciiTheme="majorHAnsi" w:hAnsiTheme="majorHAnsi"/>
        </w:rPr>
        <w:t>pupils and their families can expect a high</w:t>
      </w:r>
      <w:r>
        <w:rPr>
          <w:rFonts w:asciiTheme="majorHAnsi" w:hAnsiTheme="majorHAnsi"/>
        </w:rPr>
        <w:t>-quality</w:t>
      </w:r>
      <w:r w:rsidRPr="00116540">
        <w:rPr>
          <w:rFonts w:asciiTheme="majorHAnsi" w:hAnsiTheme="majorHAnsi"/>
        </w:rPr>
        <w:t xml:space="preserve"> religious education (RE) curriculum that is </w:t>
      </w:r>
      <w:r w:rsidRPr="00395F7D">
        <w:rPr>
          <w:rFonts w:asciiTheme="majorHAnsi" w:hAnsiTheme="majorHAnsi"/>
          <w:color w:val="00B0F0"/>
        </w:rPr>
        <w:t xml:space="preserve">broad, balanced and carefully planned, </w:t>
      </w:r>
      <w:r w:rsidRPr="00395F7D">
        <w:rPr>
          <w:rFonts w:asciiTheme="majorHAnsi" w:hAnsiTheme="majorHAnsi"/>
        </w:rPr>
        <w:t>enabling</w:t>
      </w:r>
      <w:r w:rsidRPr="00395F7D">
        <w:rPr>
          <w:rFonts w:asciiTheme="majorHAnsi" w:hAnsiTheme="majorHAnsi"/>
          <w:color w:val="00B0F0"/>
        </w:rPr>
        <w:t xml:space="preserve"> </w:t>
      </w:r>
      <w:r w:rsidRPr="00116540">
        <w:rPr>
          <w:rFonts w:asciiTheme="majorHAnsi" w:hAnsiTheme="majorHAnsi"/>
        </w:rPr>
        <w:t xml:space="preserve">learners to acquire a thorough knowledge and understanding of a range of faiths and world views. As a church school, the teaching of Christianity is at the heart of </w:t>
      </w:r>
      <w:proofErr w:type="gramStart"/>
      <w:r w:rsidRPr="00116540">
        <w:rPr>
          <w:rFonts w:asciiTheme="majorHAnsi" w:hAnsiTheme="majorHAnsi"/>
        </w:rPr>
        <w:t>our</w:t>
      </w:r>
      <w:proofErr w:type="gramEnd"/>
      <w:r w:rsidRPr="00116540">
        <w:rPr>
          <w:rFonts w:asciiTheme="majorHAnsi" w:hAnsiTheme="majorHAnsi"/>
        </w:rPr>
        <w:t xml:space="preserve"> RE curriculum. Through the Understanding Christianity resource, the use of an enquiry approach engages with significant theological concepts and the pupil’s own understanding of the world as part of their wider religious literacy</w:t>
      </w:r>
      <w:r>
        <w:rPr>
          <w:rFonts w:asciiTheme="majorHAnsi" w:hAnsiTheme="majorHAnsi"/>
        </w:rPr>
        <w:t xml:space="preserve"> – </w:t>
      </w:r>
      <w:r w:rsidRPr="00395F7D">
        <w:rPr>
          <w:rFonts w:asciiTheme="majorHAnsi" w:hAnsiTheme="majorHAnsi"/>
          <w:color w:val="00B0F0"/>
        </w:rPr>
        <w:t>encouraging every child to fulfil their individual potential, understanding their strengths and needs</w:t>
      </w:r>
      <w:r w:rsidRPr="00116540">
        <w:rPr>
          <w:rFonts w:asciiTheme="majorHAnsi" w:hAnsiTheme="majorHAnsi"/>
        </w:rPr>
        <w:t xml:space="preserve">. Using </w:t>
      </w:r>
      <w:r>
        <w:rPr>
          <w:rFonts w:asciiTheme="majorHAnsi" w:hAnsiTheme="majorHAnsi"/>
          <w:i/>
        </w:rPr>
        <w:t>Kent Agreed Syllabus, supplemented with Rochester Diocesan RE materials,</w:t>
      </w:r>
      <w:r w:rsidRPr="00116540">
        <w:rPr>
          <w:rFonts w:asciiTheme="majorHAnsi" w:hAnsiTheme="majorHAnsi"/>
          <w:i/>
        </w:rPr>
        <w:t xml:space="preserve"> </w:t>
      </w:r>
      <w:r w:rsidRPr="00116540">
        <w:rPr>
          <w:rFonts w:asciiTheme="majorHAnsi" w:hAnsiTheme="majorHAnsi"/>
        </w:rPr>
        <w:t xml:space="preserve">we learn about other religions and world views, fostering respect for them. Links with our Christian values and vision, and support for pupil’s spiritual, moral, social and cultural (SMSC) development are intrinsic to </w:t>
      </w:r>
      <w:proofErr w:type="gramStart"/>
      <w:r w:rsidRPr="00116540">
        <w:rPr>
          <w:rFonts w:asciiTheme="majorHAnsi" w:hAnsiTheme="majorHAnsi"/>
        </w:rPr>
        <w:t>our</w:t>
      </w:r>
      <w:proofErr w:type="gramEnd"/>
      <w:r w:rsidRPr="00116540">
        <w:rPr>
          <w:rFonts w:asciiTheme="majorHAnsi" w:hAnsiTheme="majorHAnsi"/>
        </w:rPr>
        <w:t xml:space="preserve"> RE curriculum and have a significant impact on learner</w:t>
      </w:r>
      <w:r>
        <w:rPr>
          <w:rFonts w:asciiTheme="majorHAnsi" w:hAnsiTheme="majorHAnsi"/>
        </w:rPr>
        <w:t>s</w:t>
      </w:r>
      <w:r w:rsidRPr="00116540">
        <w:rPr>
          <w:rFonts w:asciiTheme="majorHAnsi" w:hAnsiTheme="majorHAnsi"/>
        </w:rPr>
        <w:t xml:space="preserve">. We provide a wide range of </w:t>
      </w:r>
      <w:r w:rsidRPr="00395F7D">
        <w:rPr>
          <w:rFonts w:asciiTheme="majorHAnsi" w:hAnsiTheme="majorHAnsi"/>
          <w:color w:val="00B0F0"/>
        </w:rPr>
        <w:t xml:space="preserve">rich experiences </w:t>
      </w:r>
      <w:r w:rsidRPr="00116540">
        <w:rPr>
          <w:rFonts w:asciiTheme="majorHAnsi" w:hAnsiTheme="majorHAnsi"/>
        </w:rPr>
        <w:t>for learners to understand and to make links between the beliefs, practices and value systems of the range of faiths and world views studied</w:t>
      </w:r>
      <w:r>
        <w:rPr>
          <w:rFonts w:asciiTheme="majorHAnsi" w:hAnsiTheme="majorHAnsi"/>
        </w:rPr>
        <w:t xml:space="preserve">, </w:t>
      </w:r>
      <w:r w:rsidRPr="00113B6B">
        <w:rPr>
          <w:rFonts w:asciiTheme="majorHAnsi" w:hAnsiTheme="majorHAnsi"/>
          <w:color w:val="00B0F0"/>
        </w:rPr>
        <w:t>making a difference to their school, home, local and</w:t>
      </w:r>
      <w:r w:rsidRPr="00113B6B">
        <w:rPr>
          <w:rFonts w:asciiTheme="majorHAnsi" w:hAnsiTheme="majorHAnsi"/>
        </w:rPr>
        <w:t xml:space="preserve"> global </w:t>
      </w:r>
      <w:r w:rsidRPr="00113B6B">
        <w:rPr>
          <w:rFonts w:asciiTheme="majorHAnsi" w:hAnsiTheme="majorHAnsi"/>
          <w:color w:val="00B0F0"/>
        </w:rPr>
        <w:t>community.</w:t>
      </w:r>
    </w:p>
    <w:p w14:paraId="0FD37852" w14:textId="77777777" w:rsidR="00115F61" w:rsidRPr="00116540" w:rsidRDefault="00115F61" w:rsidP="00115F61">
      <w:pPr>
        <w:jc w:val="both"/>
      </w:pPr>
    </w:p>
    <w:p w14:paraId="3EBB8DEC" w14:textId="77777777" w:rsidR="00115F61" w:rsidRPr="00116540" w:rsidRDefault="00115F61" w:rsidP="00115F61">
      <w:pPr>
        <w:autoSpaceDE w:val="0"/>
        <w:autoSpaceDN w:val="0"/>
        <w:adjustRightInd w:val="0"/>
        <w:spacing w:after="0" w:line="240" w:lineRule="auto"/>
        <w:rPr>
          <w:rFonts w:asciiTheme="majorHAnsi" w:hAnsiTheme="majorHAnsi" w:cstheme="majorHAnsi"/>
          <w:bCs/>
          <w:u w:val="single"/>
        </w:rPr>
      </w:pPr>
      <w:r w:rsidRPr="00820600">
        <w:rPr>
          <w:rFonts w:asciiTheme="majorHAnsi" w:hAnsiTheme="majorHAnsi" w:cstheme="majorHAnsi"/>
          <w:bCs/>
          <w:u w:val="single"/>
        </w:rPr>
        <w:t xml:space="preserve">Aims and objectives </w:t>
      </w:r>
    </w:p>
    <w:p w14:paraId="3C40700D" w14:textId="77777777" w:rsidR="00115F61" w:rsidRPr="00116540" w:rsidRDefault="00115F61" w:rsidP="00115F61">
      <w:pPr>
        <w:autoSpaceDE w:val="0"/>
        <w:autoSpaceDN w:val="0"/>
        <w:adjustRightInd w:val="0"/>
        <w:spacing w:after="0" w:line="240" w:lineRule="auto"/>
        <w:rPr>
          <w:rFonts w:asciiTheme="majorHAnsi" w:hAnsiTheme="majorHAnsi" w:cstheme="majorHAnsi"/>
          <w:b/>
          <w:bCs/>
        </w:rPr>
      </w:pPr>
    </w:p>
    <w:p w14:paraId="1049920F" w14:textId="65232DB4" w:rsidR="00115F61" w:rsidRPr="00115F61" w:rsidRDefault="00115F61" w:rsidP="00115F61">
      <w:pPr>
        <w:autoSpaceDE w:val="0"/>
        <w:autoSpaceDN w:val="0"/>
        <w:adjustRightInd w:val="0"/>
        <w:spacing w:after="0" w:line="240" w:lineRule="auto"/>
        <w:rPr>
          <w:rFonts w:asciiTheme="majorHAnsi" w:hAnsiTheme="majorHAnsi" w:cstheme="majorHAnsi"/>
          <w:bCs/>
        </w:rPr>
      </w:pPr>
      <w:r w:rsidRPr="00116540">
        <w:rPr>
          <w:rFonts w:asciiTheme="majorHAnsi" w:hAnsiTheme="majorHAnsi" w:cstheme="majorHAnsi"/>
          <w:bCs/>
        </w:rPr>
        <w:t>As stated in the Church of England Statement of Entitlement for Religious Education, our school aims for all pupils:</w:t>
      </w:r>
    </w:p>
    <w:p w14:paraId="7175150D" w14:textId="77777777" w:rsidR="00115F61" w:rsidRPr="00820600" w:rsidRDefault="00115F61" w:rsidP="00115F61">
      <w:pPr>
        <w:autoSpaceDE w:val="0"/>
        <w:autoSpaceDN w:val="0"/>
        <w:adjustRightInd w:val="0"/>
        <w:spacing w:after="86" w:line="240" w:lineRule="auto"/>
        <w:rPr>
          <w:rFonts w:asciiTheme="majorHAnsi" w:hAnsiTheme="majorHAnsi" w:cstheme="majorHAnsi"/>
        </w:rPr>
      </w:pPr>
      <w:r w:rsidRPr="00820600">
        <w:rPr>
          <w:rFonts w:asciiTheme="majorHAnsi" w:hAnsiTheme="majorHAnsi" w:cstheme="majorHAnsi"/>
        </w:rPr>
        <w:t xml:space="preserve">• To know about and understand Christianity as a diverse global living faith through the exploration of core beliefs using an approach that critically engages with biblical text. </w:t>
      </w:r>
    </w:p>
    <w:p w14:paraId="33B57821" w14:textId="77777777" w:rsidR="00115F61" w:rsidRPr="00820600" w:rsidRDefault="00115F61" w:rsidP="00115F61">
      <w:pPr>
        <w:autoSpaceDE w:val="0"/>
        <w:autoSpaceDN w:val="0"/>
        <w:adjustRightInd w:val="0"/>
        <w:spacing w:after="86" w:line="240" w:lineRule="auto"/>
        <w:rPr>
          <w:rFonts w:asciiTheme="majorHAnsi" w:hAnsiTheme="majorHAnsi" w:cstheme="majorHAnsi"/>
        </w:rPr>
      </w:pPr>
      <w:r w:rsidRPr="00820600">
        <w:rPr>
          <w:rFonts w:asciiTheme="majorHAnsi" w:hAnsiTheme="majorHAnsi" w:cstheme="majorHAnsi"/>
        </w:rPr>
        <w:t xml:space="preserve">• To gain knowledge and understanding of a range of religions and worldviews appreciating diversity, continuity and change within the religions and worldviews being studied. </w:t>
      </w:r>
    </w:p>
    <w:p w14:paraId="53CE4CC0" w14:textId="77777777" w:rsidR="00115F61" w:rsidRPr="00820600" w:rsidRDefault="00115F61" w:rsidP="00115F61">
      <w:pPr>
        <w:autoSpaceDE w:val="0"/>
        <w:autoSpaceDN w:val="0"/>
        <w:adjustRightInd w:val="0"/>
        <w:spacing w:after="86" w:line="240" w:lineRule="auto"/>
        <w:rPr>
          <w:rFonts w:asciiTheme="majorHAnsi" w:hAnsiTheme="majorHAnsi" w:cstheme="majorHAnsi"/>
        </w:rPr>
      </w:pPr>
      <w:r w:rsidRPr="00820600">
        <w:rPr>
          <w:rFonts w:asciiTheme="majorHAnsi" w:hAnsiTheme="majorHAnsi" w:cstheme="majorHAnsi"/>
        </w:rPr>
        <w:t xml:space="preserve">• To engage with challenging questions of meaning and purpose raised by human existence and experience. </w:t>
      </w:r>
    </w:p>
    <w:p w14:paraId="2C633585" w14:textId="77777777" w:rsidR="00115F61" w:rsidRPr="00820600" w:rsidRDefault="00115F61" w:rsidP="00115F61">
      <w:pPr>
        <w:autoSpaceDE w:val="0"/>
        <w:autoSpaceDN w:val="0"/>
        <w:adjustRightInd w:val="0"/>
        <w:spacing w:after="86" w:line="240" w:lineRule="auto"/>
        <w:rPr>
          <w:rFonts w:asciiTheme="majorHAnsi" w:hAnsiTheme="majorHAnsi" w:cstheme="majorHAnsi"/>
        </w:rPr>
      </w:pPr>
      <w:r w:rsidRPr="00820600">
        <w:rPr>
          <w:rFonts w:asciiTheme="majorHAnsi" w:hAnsiTheme="majorHAnsi" w:cstheme="majorHAnsi"/>
        </w:rPr>
        <w:t xml:space="preserve">• To recognise the concept of religion and its continuing influence on Britain’s cultural heritage and in the lives of individuals and societies in different times, cultures and places. </w:t>
      </w:r>
    </w:p>
    <w:p w14:paraId="75090C00" w14:textId="77777777" w:rsidR="00115F61" w:rsidRPr="00820600" w:rsidRDefault="00115F61" w:rsidP="00115F61">
      <w:pPr>
        <w:autoSpaceDE w:val="0"/>
        <w:autoSpaceDN w:val="0"/>
        <w:adjustRightInd w:val="0"/>
        <w:spacing w:after="0" w:line="240" w:lineRule="auto"/>
        <w:rPr>
          <w:rFonts w:asciiTheme="majorHAnsi" w:hAnsiTheme="majorHAnsi" w:cstheme="majorHAnsi"/>
        </w:rPr>
      </w:pPr>
      <w:r w:rsidRPr="00820600">
        <w:rPr>
          <w:rFonts w:asciiTheme="majorHAnsi" w:hAnsiTheme="majorHAnsi" w:cstheme="majorHAnsi"/>
        </w:rPr>
        <w:t>• To explore their own religious, spiritual and philosophical ways</w:t>
      </w:r>
      <w:r w:rsidRPr="00116540">
        <w:rPr>
          <w:rFonts w:asciiTheme="majorHAnsi" w:hAnsiTheme="majorHAnsi" w:cstheme="majorHAnsi"/>
        </w:rPr>
        <w:t xml:space="preserve"> of</w:t>
      </w:r>
      <w:r w:rsidRPr="00820600">
        <w:rPr>
          <w:rFonts w:asciiTheme="majorHAnsi" w:hAnsiTheme="majorHAnsi" w:cstheme="majorHAnsi"/>
        </w:rPr>
        <w:t xml:space="preserve"> living, believing and thinking. </w:t>
      </w:r>
    </w:p>
    <w:p w14:paraId="771E5049" w14:textId="77777777" w:rsidR="00115F61" w:rsidRPr="00116540" w:rsidRDefault="00115F61" w:rsidP="00115F61">
      <w:pPr>
        <w:autoSpaceDE w:val="0"/>
        <w:autoSpaceDN w:val="0"/>
        <w:adjustRightInd w:val="0"/>
        <w:spacing w:after="0" w:line="240" w:lineRule="auto"/>
        <w:rPr>
          <w:rFonts w:asciiTheme="majorHAnsi" w:hAnsiTheme="majorHAnsi" w:cstheme="majorHAnsi"/>
          <w:u w:val="single"/>
        </w:rPr>
      </w:pPr>
      <w:r w:rsidRPr="00116540">
        <w:rPr>
          <w:rFonts w:asciiTheme="majorHAnsi" w:hAnsiTheme="majorHAnsi" w:cstheme="majorHAnsi"/>
          <w:u w:val="single"/>
        </w:rPr>
        <w:lastRenderedPageBreak/>
        <w:t>Curriculum for Religious Education</w:t>
      </w:r>
    </w:p>
    <w:p w14:paraId="60FAFD20" w14:textId="77777777" w:rsidR="00115F61" w:rsidRPr="00116540" w:rsidRDefault="00115F61" w:rsidP="00115F61">
      <w:pPr>
        <w:autoSpaceDE w:val="0"/>
        <w:autoSpaceDN w:val="0"/>
        <w:adjustRightInd w:val="0"/>
        <w:spacing w:after="0" w:line="240" w:lineRule="auto"/>
        <w:rPr>
          <w:rFonts w:asciiTheme="majorHAnsi" w:hAnsiTheme="majorHAnsi" w:cstheme="majorHAnsi"/>
          <w:b/>
          <w:sz w:val="23"/>
          <w:szCs w:val="23"/>
        </w:rPr>
      </w:pPr>
    </w:p>
    <w:p w14:paraId="17CD912A" w14:textId="77777777" w:rsidR="00115F61" w:rsidRPr="00116540" w:rsidRDefault="00115F61" w:rsidP="00115F61">
      <w:pPr>
        <w:autoSpaceDE w:val="0"/>
        <w:autoSpaceDN w:val="0"/>
        <w:adjustRightInd w:val="0"/>
        <w:spacing w:after="0" w:line="240" w:lineRule="auto"/>
        <w:rPr>
          <w:rFonts w:asciiTheme="majorHAnsi" w:hAnsiTheme="majorHAnsi" w:cstheme="majorHAnsi"/>
        </w:rPr>
      </w:pPr>
      <w:r w:rsidRPr="00116540">
        <w:rPr>
          <w:rFonts w:asciiTheme="majorHAnsi" w:hAnsiTheme="majorHAnsi" w:cstheme="majorHAnsi"/>
        </w:rPr>
        <w:t xml:space="preserve">RE is an academic subject that has a high profile in our school curriculum. It is a priority for senior leaders, who ensure that the teaching, learning and resourcing of RE is comparable with other curriculum subjects. </w:t>
      </w:r>
    </w:p>
    <w:p w14:paraId="4446B83F" w14:textId="77777777" w:rsidR="00115F61" w:rsidRPr="00116540" w:rsidRDefault="00115F61" w:rsidP="00115F61">
      <w:pPr>
        <w:autoSpaceDE w:val="0"/>
        <w:autoSpaceDN w:val="0"/>
        <w:adjustRightInd w:val="0"/>
        <w:spacing w:after="0" w:line="240" w:lineRule="auto"/>
        <w:rPr>
          <w:rFonts w:asciiTheme="majorHAnsi" w:hAnsiTheme="majorHAnsi" w:cstheme="majorHAnsi"/>
        </w:rPr>
      </w:pPr>
    </w:p>
    <w:p w14:paraId="6817275F" w14:textId="77777777" w:rsidR="00115F61" w:rsidRPr="00116540" w:rsidRDefault="00115F61" w:rsidP="00115F61">
      <w:pPr>
        <w:autoSpaceDE w:val="0"/>
        <w:autoSpaceDN w:val="0"/>
        <w:adjustRightInd w:val="0"/>
        <w:spacing w:after="0" w:line="240" w:lineRule="auto"/>
        <w:rPr>
          <w:rFonts w:asciiTheme="majorHAnsi" w:hAnsiTheme="majorHAnsi" w:cstheme="majorHAnsi"/>
        </w:rPr>
      </w:pPr>
      <w:r w:rsidRPr="00116540">
        <w:rPr>
          <w:rFonts w:asciiTheme="majorHAnsi" w:hAnsiTheme="majorHAnsi" w:cstheme="majorHAnsi"/>
        </w:rPr>
        <w:t>This means that the RE curriculum:</w:t>
      </w:r>
    </w:p>
    <w:p w14:paraId="5B4E4339" w14:textId="77777777" w:rsidR="00115F61" w:rsidRPr="00116540" w:rsidRDefault="00115F61" w:rsidP="00115F61">
      <w:pPr>
        <w:pStyle w:val="ListParagraph"/>
        <w:numPr>
          <w:ilvl w:val="0"/>
          <w:numId w:val="5"/>
        </w:numPr>
        <w:autoSpaceDE w:val="0"/>
        <w:autoSpaceDN w:val="0"/>
        <w:adjustRightInd w:val="0"/>
        <w:spacing w:after="40" w:line="240" w:lineRule="auto"/>
        <w:rPr>
          <w:rFonts w:asciiTheme="majorHAnsi" w:hAnsiTheme="majorHAnsi" w:cstheme="majorHAnsi"/>
        </w:rPr>
      </w:pPr>
      <w:r w:rsidRPr="00116540">
        <w:rPr>
          <w:rFonts w:asciiTheme="majorHAnsi" w:hAnsiTheme="majorHAnsi" w:cstheme="majorHAnsi"/>
        </w:rPr>
        <w:t>is intrinsic to the outworking of our distinctive Christian vision in enabling all pupils to flourish</w:t>
      </w:r>
      <w:r>
        <w:rPr>
          <w:rFonts w:asciiTheme="majorHAnsi" w:hAnsiTheme="majorHAnsi" w:cstheme="majorHAnsi"/>
        </w:rPr>
        <w:t xml:space="preserve">; </w:t>
      </w:r>
      <w:r w:rsidRPr="00395F7D">
        <w:rPr>
          <w:rFonts w:asciiTheme="majorHAnsi" w:hAnsiTheme="majorHAnsi" w:cstheme="majorHAnsi"/>
          <w:color w:val="00B0F0"/>
        </w:rPr>
        <w:t xml:space="preserve">recognising and celebrating success in everyone. </w:t>
      </w:r>
      <w:r w:rsidRPr="00116540">
        <w:rPr>
          <w:rFonts w:asciiTheme="majorHAnsi" w:hAnsiTheme="majorHAnsi" w:cstheme="majorHAnsi"/>
        </w:rPr>
        <w:t>In addition, it contributes to British values and to pupils’ spiritual, moral, social and cultural development.</w:t>
      </w:r>
    </w:p>
    <w:p w14:paraId="6475C822" w14:textId="77777777" w:rsidR="00115F61" w:rsidRPr="00116540" w:rsidRDefault="00115F61" w:rsidP="00115F61">
      <w:pPr>
        <w:pStyle w:val="ListParagraph"/>
        <w:numPr>
          <w:ilvl w:val="0"/>
          <w:numId w:val="5"/>
        </w:numPr>
        <w:autoSpaceDE w:val="0"/>
        <w:autoSpaceDN w:val="0"/>
        <w:adjustRightInd w:val="0"/>
        <w:spacing w:after="40" w:line="240" w:lineRule="auto"/>
        <w:rPr>
          <w:rFonts w:asciiTheme="majorHAnsi" w:hAnsiTheme="majorHAnsi" w:cstheme="majorHAnsi"/>
        </w:rPr>
      </w:pPr>
      <w:r w:rsidRPr="00116540">
        <w:rPr>
          <w:rFonts w:asciiTheme="majorHAnsi" w:hAnsiTheme="majorHAnsi" w:cstheme="majorHAnsi"/>
        </w:rPr>
        <w:t xml:space="preserve">is delivered in an objective, critical and pluralistic manner to engage and challenge all pupils through an exploration of core concepts and questions. Lessons provide meaningful and informed dialogue with a range of religions and worldviews. </w:t>
      </w:r>
    </w:p>
    <w:p w14:paraId="158BA5CF" w14:textId="77777777" w:rsidR="00115F61" w:rsidRPr="00116540" w:rsidRDefault="00115F61" w:rsidP="00115F61">
      <w:pPr>
        <w:pStyle w:val="ListParagraph"/>
        <w:numPr>
          <w:ilvl w:val="0"/>
          <w:numId w:val="5"/>
        </w:numPr>
        <w:autoSpaceDE w:val="0"/>
        <w:autoSpaceDN w:val="0"/>
        <w:adjustRightInd w:val="0"/>
        <w:spacing w:after="40" w:line="240" w:lineRule="auto"/>
        <w:rPr>
          <w:rFonts w:asciiTheme="majorHAnsi" w:hAnsiTheme="majorHAnsi" w:cstheme="majorHAnsi"/>
        </w:rPr>
      </w:pPr>
      <w:r w:rsidRPr="00116540">
        <w:rPr>
          <w:rFonts w:asciiTheme="majorHAnsi" w:hAnsiTheme="majorHAnsi" w:cstheme="majorHAnsi"/>
        </w:rPr>
        <w:t>reflects a good balance between the disciplines of theology, philosophy and human science, to enable pupils to develop their religious literacy*</w:t>
      </w:r>
    </w:p>
    <w:p w14:paraId="2964A76E" w14:textId="77777777" w:rsidR="00115F61" w:rsidRPr="00116540" w:rsidRDefault="00115F61" w:rsidP="00115F61">
      <w:pPr>
        <w:pStyle w:val="NormalWeb"/>
        <w:spacing w:before="0" w:beforeAutospacing="0" w:after="40" w:afterAutospacing="0"/>
        <w:ind w:left="720"/>
        <w:rPr>
          <w:rFonts w:asciiTheme="majorHAnsi" w:hAnsiTheme="majorHAnsi" w:cstheme="majorHAnsi"/>
          <w:i/>
          <w:iCs/>
          <w:sz w:val="20"/>
          <w:szCs w:val="20"/>
        </w:rPr>
      </w:pPr>
      <w:r w:rsidRPr="00116540">
        <w:rPr>
          <w:rFonts w:asciiTheme="majorHAnsi" w:hAnsiTheme="majorHAnsi" w:cstheme="majorHAnsi"/>
          <w:i/>
          <w:iCs/>
          <w:sz w:val="20"/>
          <w:szCs w:val="20"/>
        </w:rPr>
        <w:t>*Religious Literacy: Helping children and young people hold balanced and well-informed conversations about religion and belief. (</w:t>
      </w:r>
      <w:hyperlink r:id="rId6" w:history="1">
        <w:r w:rsidRPr="00116540">
          <w:rPr>
            <w:rStyle w:val="Hyperlink"/>
            <w:rFonts w:asciiTheme="majorHAnsi" w:eastAsiaTheme="majorEastAsia" w:hAnsiTheme="majorHAnsi" w:cstheme="majorHAnsi"/>
            <w:i/>
            <w:iCs/>
            <w:color w:val="auto"/>
            <w:sz w:val="20"/>
            <w:szCs w:val="20"/>
          </w:rPr>
          <w:t>Key Principles of a balanced curriculum in RE.)</w:t>
        </w:r>
      </w:hyperlink>
      <w:r w:rsidRPr="00116540">
        <w:rPr>
          <w:rFonts w:asciiTheme="majorHAnsi" w:hAnsiTheme="majorHAnsi" w:cstheme="majorHAnsi"/>
          <w:i/>
          <w:iCs/>
          <w:sz w:val="20"/>
          <w:szCs w:val="20"/>
        </w:rPr>
        <w:t xml:space="preserve"> </w:t>
      </w:r>
    </w:p>
    <w:p w14:paraId="1577E767" w14:textId="77777777" w:rsidR="00115F61" w:rsidRPr="00116540" w:rsidRDefault="00115F61" w:rsidP="00115F61">
      <w:pPr>
        <w:pStyle w:val="ListParagraph"/>
        <w:numPr>
          <w:ilvl w:val="0"/>
          <w:numId w:val="5"/>
        </w:numPr>
        <w:autoSpaceDE w:val="0"/>
        <w:autoSpaceDN w:val="0"/>
        <w:adjustRightInd w:val="0"/>
        <w:spacing w:after="40" w:line="240" w:lineRule="auto"/>
        <w:rPr>
          <w:rFonts w:asciiTheme="majorHAnsi" w:hAnsiTheme="majorHAnsi" w:cstheme="majorHAnsi"/>
        </w:rPr>
      </w:pPr>
      <w:r w:rsidRPr="00116540">
        <w:rPr>
          <w:rFonts w:asciiTheme="majorHAnsi" w:hAnsiTheme="majorHAnsi" w:cstheme="majorHAnsi"/>
        </w:rPr>
        <w:t xml:space="preserve">enables pupils to acquire a rich, deep knowledge and understanding of Christian belief and practice, including the ways in which it is unique and diverse, whilst engaging with biblical texts and theological ideas. </w:t>
      </w:r>
    </w:p>
    <w:p w14:paraId="33F515FD" w14:textId="77777777" w:rsidR="00115F61" w:rsidRPr="00116540" w:rsidRDefault="00115F61" w:rsidP="00115F61">
      <w:pPr>
        <w:pStyle w:val="NormalWeb"/>
        <w:numPr>
          <w:ilvl w:val="0"/>
          <w:numId w:val="5"/>
        </w:numPr>
        <w:spacing w:before="0" w:beforeAutospacing="0" w:after="40" w:afterAutospacing="0"/>
        <w:rPr>
          <w:rFonts w:asciiTheme="majorHAnsi" w:hAnsiTheme="majorHAnsi" w:cstheme="majorHAnsi"/>
          <w:sz w:val="22"/>
          <w:szCs w:val="22"/>
        </w:rPr>
      </w:pPr>
      <w:r w:rsidRPr="00116540">
        <w:rPr>
          <w:rFonts w:asciiTheme="majorHAnsi" w:hAnsiTheme="majorHAnsi" w:cstheme="majorHAnsi"/>
          <w:sz w:val="22"/>
          <w:szCs w:val="22"/>
        </w:rPr>
        <w:t>provides opportunities for pupils to understand the role of foundational texts, beliefs, rituals, and practices and how they help to form identity in a range of religions and worldviews.</w:t>
      </w:r>
    </w:p>
    <w:p w14:paraId="5C594DE5" w14:textId="77777777" w:rsidR="00115F61" w:rsidRPr="00116540" w:rsidRDefault="00115F61" w:rsidP="00115F61">
      <w:pPr>
        <w:pStyle w:val="NormalWeb"/>
        <w:numPr>
          <w:ilvl w:val="0"/>
          <w:numId w:val="5"/>
        </w:numPr>
        <w:spacing w:before="0" w:beforeAutospacing="0" w:after="40" w:afterAutospacing="0"/>
        <w:rPr>
          <w:rFonts w:asciiTheme="majorHAnsi" w:hAnsiTheme="majorHAnsi" w:cstheme="majorHAnsi"/>
          <w:sz w:val="22"/>
          <w:szCs w:val="22"/>
        </w:rPr>
      </w:pPr>
      <w:r w:rsidRPr="00116540">
        <w:rPr>
          <w:rFonts w:asciiTheme="majorHAnsi" w:hAnsiTheme="majorHAnsi" w:cstheme="majorHAnsi"/>
          <w:sz w:val="22"/>
          <w:szCs w:val="22"/>
        </w:rPr>
        <w:t>supports the development of other curriculum areas and other general educational abilities such as literacy, empathy and the ability to express thoughts, feelings and personal beliefs.</w:t>
      </w:r>
    </w:p>
    <w:p w14:paraId="690E32DD" w14:textId="77777777" w:rsidR="00115F61" w:rsidRPr="00116540" w:rsidRDefault="00115F61" w:rsidP="00115F61">
      <w:pPr>
        <w:pStyle w:val="NormalWeb"/>
        <w:numPr>
          <w:ilvl w:val="0"/>
          <w:numId w:val="5"/>
        </w:numPr>
        <w:spacing w:before="0" w:beforeAutospacing="0" w:after="40" w:afterAutospacing="0"/>
        <w:rPr>
          <w:rFonts w:asciiTheme="majorHAnsi" w:hAnsiTheme="majorHAnsi" w:cstheme="majorHAnsi"/>
          <w:sz w:val="22"/>
          <w:szCs w:val="22"/>
        </w:rPr>
      </w:pPr>
      <w:r w:rsidRPr="00116540">
        <w:rPr>
          <w:rFonts w:asciiTheme="majorHAnsi" w:hAnsiTheme="majorHAnsi" w:cstheme="majorHAnsi"/>
          <w:sz w:val="22"/>
          <w:szCs w:val="22"/>
        </w:rPr>
        <w:t>encompasses the full range of abilities to ensure that all flourish academically,</w:t>
      </w:r>
      <w:r>
        <w:rPr>
          <w:rFonts w:asciiTheme="majorHAnsi" w:hAnsiTheme="majorHAnsi" w:cstheme="majorHAnsi"/>
          <w:sz w:val="22"/>
          <w:szCs w:val="22"/>
        </w:rPr>
        <w:t xml:space="preserve"> </w:t>
      </w:r>
      <w:r w:rsidRPr="00653612">
        <w:rPr>
          <w:rFonts w:asciiTheme="majorHAnsi" w:hAnsiTheme="majorHAnsi" w:cstheme="majorHAnsi"/>
          <w:color w:val="00B0F0"/>
          <w:sz w:val="22"/>
          <w:szCs w:val="22"/>
        </w:rPr>
        <w:t>providing rich experiences</w:t>
      </w:r>
      <w:r>
        <w:rPr>
          <w:rFonts w:asciiTheme="majorHAnsi" w:hAnsiTheme="majorHAnsi" w:cstheme="majorHAnsi"/>
          <w:sz w:val="22"/>
          <w:szCs w:val="22"/>
        </w:rPr>
        <w:t xml:space="preserve"> by</w:t>
      </w:r>
      <w:r w:rsidRPr="00116540">
        <w:rPr>
          <w:rFonts w:asciiTheme="majorHAnsi" w:hAnsiTheme="majorHAnsi" w:cstheme="majorHAnsi"/>
          <w:sz w:val="22"/>
          <w:szCs w:val="22"/>
        </w:rPr>
        <w:t xml:space="preserve"> using a wide range of teaching and learning strategies which consider the task, outcome, resource, support and pupil grouping as appropriate to pupils’ needs</w:t>
      </w:r>
    </w:p>
    <w:p w14:paraId="60C23EF8" w14:textId="77777777" w:rsidR="00115F61" w:rsidRPr="00116540" w:rsidRDefault="00115F61" w:rsidP="00115F61">
      <w:pPr>
        <w:pStyle w:val="NormalWeb"/>
        <w:numPr>
          <w:ilvl w:val="0"/>
          <w:numId w:val="5"/>
        </w:numPr>
        <w:spacing w:before="0" w:beforeAutospacing="0" w:after="40" w:afterAutospacing="0"/>
        <w:jc w:val="both"/>
        <w:rPr>
          <w:rFonts w:asciiTheme="majorHAnsi" w:hAnsiTheme="majorHAnsi" w:cstheme="majorHAnsi"/>
          <w:sz w:val="22"/>
          <w:szCs w:val="22"/>
        </w:rPr>
      </w:pPr>
      <w:r w:rsidRPr="00653612">
        <w:rPr>
          <w:rFonts w:asciiTheme="majorHAnsi" w:hAnsiTheme="majorHAnsi" w:cstheme="majorHAnsi"/>
          <w:color w:val="00B0F0"/>
          <w:sz w:val="22"/>
          <w:szCs w:val="22"/>
        </w:rPr>
        <w:t xml:space="preserve">encourages every child to fulfil their individual potential, </w:t>
      </w:r>
      <w:r>
        <w:rPr>
          <w:rFonts w:asciiTheme="majorHAnsi" w:hAnsiTheme="majorHAnsi" w:cstheme="majorHAnsi"/>
          <w:sz w:val="22"/>
          <w:szCs w:val="22"/>
        </w:rPr>
        <w:t xml:space="preserve">by </w:t>
      </w:r>
      <w:r w:rsidRPr="00116540">
        <w:rPr>
          <w:rFonts w:asciiTheme="majorHAnsi" w:hAnsiTheme="majorHAnsi" w:cstheme="majorHAnsi"/>
          <w:sz w:val="22"/>
          <w:szCs w:val="22"/>
        </w:rPr>
        <w:t>offer</w:t>
      </w:r>
      <w:r>
        <w:rPr>
          <w:rFonts w:asciiTheme="majorHAnsi" w:hAnsiTheme="majorHAnsi" w:cstheme="majorHAnsi"/>
          <w:sz w:val="22"/>
          <w:szCs w:val="22"/>
        </w:rPr>
        <w:t>ing</w:t>
      </w:r>
      <w:r w:rsidRPr="00116540">
        <w:rPr>
          <w:rFonts w:asciiTheme="majorHAnsi" w:hAnsiTheme="majorHAnsi" w:cstheme="majorHAnsi"/>
          <w:sz w:val="22"/>
          <w:szCs w:val="22"/>
        </w:rPr>
        <w:t xml:space="preserve"> tasks that are age appropriate, challenging and sufficiently demanding to stimulate and engage all pupils, whilst extending the most able and providing support for those who need it. </w:t>
      </w:r>
    </w:p>
    <w:p w14:paraId="16F6A582" w14:textId="77777777" w:rsidR="00115F61" w:rsidRPr="00116540" w:rsidRDefault="00115F61" w:rsidP="00115F61">
      <w:pPr>
        <w:pStyle w:val="NormalWeb"/>
        <w:numPr>
          <w:ilvl w:val="0"/>
          <w:numId w:val="5"/>
        </w:numPr>
        <w:spacing w:before="0" w:beforeAutospacing="0" w:after="40" w:afterAutospacing="0"/>
        <w:rPr>
          <w:rFonts w:asciiTheme="majorHAnsi" w:hAnsiTheme="majorHAnsi" w:cstheme="majorHAnsi"/>
          <w:sz w:val="22"/>
          <w:szCs w:val="22"/>
        </w:rPr>
      </w:pPr>
      <w:r w:rsidRPr="00116540">
        <w:rPr>
          <w:rFonts w:asciiTheme="majorHAnsi" w:hAnsiTheme="majorHAnsi" w:cstheme="majorHAnsi"/>
          <w:sz w:val="22"/>
          <w:szCs w:val="22"/>
        </w:rPr>
        <w:t>ensures that all pupils’ contributions are valued in RE as they draw on their own experiences and beliefs</w:t>
      </w:r>
    </w:p>
    <w:p w14:paraId="0F3837E8" w14:textId="77777777" w:rsidR="00115F61" w:rsidRPr="00116540" w:rsidRDefault="00115F61" w:rsidP="00115F61">
      <w:pPr>
        <w:autoSpaceDE w:val="0"/>
        <w:autoSpaceDN w:val="0"/>
        <w:adjustRightInd w:val="0"/>
        <w:spacing w:after="0" w:line="240" w:lineRule="auto"/>
        <w:rPr>
          <w:rFonts w:asciiTheme="majorHAnsi" w:hAnsiTheme="majorHAnsi" w:cstheme="majorHAnsi"/>
          <w:bCs/>
          <w:u w:val="single"/>
        </w:rPr>
      </w:pPr>
    </w:p>
    <w:p w14:paraId="7AC58449" w14:textId="77777777" w:rsidR="00115F61" w:rsidRPr="00116540" w:rsidRDefault="00115F61" w:rsidP="00115F61">
      <w:pPr>
        <w:autoSpaceDE w:val="0"/>
        <w:autoSpaceDN w:val="0"/>
        <w:adjustRightInd w:val="0"/>
        <w:spacing w:after="0" w:line="240" w:lineRule="auto"/>
        <w:rPr>
          <w:rFonts w:asciiTheme="majorHAnsi" w:hAnsiTheme="majorHAnsi" w:cstheme="majorHAnsi"/>
          <w:bCs/>
          <w:u w:val="single"/>
        </w:rPr>
      </w:pPr>
    </w:p>
    <w:p w14:paraId="0670EFE4" w14:textId="77777777" w:rsidR="00115F61" w:rsidRPr="00116540" w:rsidRDefault="00115F61" w:rsidP="00115F61">
      <w:pPr>
        <w:autoSpaceDE w:val="0"/>
        <w:autoSpaceDN w:val="0"/>
        <w:adjustRightInd w:val="0"/>
        <w:spacing w:after="0" w:line="240" w:lineRule="auto"/>
        <w:rPr>
          <w:rFonts w:asciiTheme="majorHAnsi" w:hAnsiTheme="majorHAnsi" w:cstheme="majorHAnsi"/>
          <w:bCs/>
          <w:u w:val="single"/>
        </w:rPr>
      </w:pPr>
      <w:r w:rsidRPr="00A96EE8">
        <w:rPr>
          <w:rFonts w:asciiTheme="majorHAnsi" w:hAnsiTheme="majorHAnsi" w:cstheme="majorHAnsi"/>
          <w:bCs/>
          <w:u w:val="single"/>
        </w:rPr>
        <w:t xml:space="preserve">Curriculum balance and time </w:t>
      </w:r>
    </w:p>
    <w:p w14:paraId="35AFAB9C" w14:textId="77777777" w:rsidR="00115F61" w:rsidRPr="00A96EE8" w:rsidRDefault="00115F61" w:rsidP="00115F61">
      <w:pPr>
        <w:autoSpaceDE w:val="0"/>
        <w:autoSpaceDN w:val="0"/>
        <w:adjustRightInd w:val="0"/>
        <w:spacing w:after="0" w:line="240" w:lineRule="auto"/>
        <w:rPr>
          <w:rFonts w:asciiTheme="majorHAnsi" w:hAnsiTheme="majorHAnsi" w:cstheme="majorHAnsi"/>
        </w:rPr>
      </w:pPr>
    </w:p>
    <w:p w14:paraId="2F5758D6" w14:textId="77777777" w:rsidR="00115F61" w:rsidRPr="00653612" w:rsidRDefault="00115F61" w:rsidP="00115F61">
      <w:pPr>
        <w:autoSpaceDE w:val="0"/>
        <w:autoSpaceDN w:val="0"/>
        <w:adjustRightInd w:val="0"/>
        <w:spacing w:after="0" w:line="240" w:lineRule="auto"/>
        <w:rPr>
          <w:rFonts w:asciiTheme="majorHAnsi" w:hAnsiTheme="majorHAnsi" w:cstheme="majorHAnsi"/>
          <w:i/>
          <w:color w:val="156082" w:themeColor="accent1"/>
        </w:rPr>
      </w:pPr>
      <w:r w:rsidRPr="00A96EE8">
        <w:rPr>
          <w:rFonts w:asciiTheme="majorHAnsi" w:hAnsiTheme="majorHAnsi" w:cstheme="majorHAnsi"/>
        </w:rPr>
        <w:t>Reflecting th</w:t>
      </w:r>
      <w:r>
        <w:rPr>
          <w:rFonts w:asciiTheme="majorHAnsi" w:hAnsiTheme="majorHAnsi" w:cstheme="majorHAnsi"/>
        </w:rPr>
        <w:t xml:space="preserve">e recommendation of the Kent Agreed Syllabus, </w:t>
      </w:r>
      <w:r w:rsidRPr="00A96EE8">
        <w:rPr>
          <w:rFonts w:asciiTheme="majorHAnsi" w:hAnsiTheme="majorHAnsi" w:cstheme="majorHAnsi"/>
        </w:rPr>
        <w:t>parents and pupils are entitled to expect that</w:t>
      </w:r>
      <w:r w:rsidRPr="00116540">
        <w:rPr>
          <w:rFonts w:asciiTheme="majorHAnsi" w:hAnsiTheme="majorHAnsi" w:cstheme="majorHAnsi"/>
        </w:rPr>
        <w:t>,</w:t>
      </w:r>
      <w:r w:rsidRPr="00A96EE8">
        <w:rPr>
          <w:rFonts w:asciiTheme="majorHAnsi" w:hAnsiTheme="majorHAnsi" w:cstheme="majorHAnsi"/>
        </w:rPr>
        <w:t xml:space="preserve"> in Church schools</w:t>
      </w:r>
      <w:r w:rsidRPr="00116540">
        <w:rPr>
          <w:rFonts w:asciiTheme="majorHAnsi" w:hAnsiTheme="majorHAnsi" w:cstheme="majorHAnsi"/>
        </w:rPr>
        <w:t>,</w:t>
      </w:r>
      <w:r w:rsidRPr="00A96EE8">
        <w:rPr>
          <w:rFonts w:asciiTheme="majorHAnsi" w:hAnsiTheme="majorHAnsi" w:cstheme="majorHAnsi"/>
        </w:rPr>
        <w:t xml:space="preserve"> Christianity should be the majority religion studied in each year group and should be at least 50% of curriculum time. Sufficient dedicated curriculum time, meeting explicitly RE objectives, however organised, should be committed to the delivery of RE. This should aim to be close </w:t>
      </w:r>
      <w:r>
        <w:rPr>
          <w:rFonts w:asciiTheme="majorHAnsi" w:hAnsiTheme="majorHAnsi" w:cstheme="majorHAnsi"/>
        </w:rPr>
        <w:t>to 45 minutes per week in Early Years, one hour per week in Key Stage One</w:t>
      </w:r>
      <w:r w:rsidRPr="00A96EE8">
        <w:rPr>
          <w:rFonts w:asciiTheme="majorHAnsi" w:hAnsiTheme="majorHAnsi" w:cstheme="majorHAnsi"/>
        </w:rPr>
        <w:t xml:space="preserve"> </w:t>
      </w:r>
      <w:r>
        <w:rPr>
          <w:rFonts w:asciiTheme="majorHAnsi" w:hAnsiTheme="majorHAnsi" w:cstheme="majorHAnsi"/>
        </w:rPr>
        <w:t xml:space="preserve">and one and a </w:t>
      </w:r>
      <w:proofErr w:type="gramStart"/>
      <w:r>
        <w:rPr>
          <w:rFonts w:asciiTheme="majorHAnsi" w:hAnsiTheme="majorHAnsi" w:cstheme="majorHAnsi"/>
        </w:rPr>
        <w:t>quarter hours</w:t>
      </w:r>
      <w:proofErr w:type="gramEnd"/>
      <w:r>
        <w:rPr>
          <w:rFonts w:asciiTheme="majorHAnsi" w:hAnsiTheme="majorHAnsi" w:cstheme="majorHAnsi"/>
        </w:rPr>
        <w:t xml:space="preserve"> in Key Stage Two. The</w:t>
      </w:r>
      <w:r w:rsidRPr="00116540">
        <w:rPr>
          <w:rFonts w:asciiTheme="majorHAnsi" w:hAnsiTheme="majorHAnsi" w:cstheme="majorHAnsi"/>
        </w:rPr>
        <w:t xml:space="preserve"> RE entitlement is totally separate from requirements for collective worship. </w:t>
      </w:r>
    </w:p>
    <w:p w14:paraId="44F7E96D" w14:textId="77777777" w:rsidR="00115F61" w:rsidRDefault="00115F61" w:rsidP="00115F61">
      <w:pPr>
        <w:pStyle w:val="Default"/>
        <w:jc w:val="both"/>
        <w:rPr>
          <w:rFonts w:asciiTheme="majorHAnsi" w:hAnsiTheme="majorHAnsi" w:cstheme="majorHAnsi"/>
          <w:color w:val="auto"/>
          <w:sz w:val="22"/>
          <w:szCs w:val="22"/>
          <w:u w:val="single"/>
        </w:rPr>
      </w:pPr>
    </w:p>
    <w:p w14:paraId="75C2D2B6" w14:textId="77777777" w:rsidR="00115F61" w:rsidRPr="00AC5396" w:rsidRDefault="00115F61" w:rsidP="00115F61">
      <w:pPr>
        <w:pStyle w:val="Default"/>
        <w:jc w:val="both"/>
        <w:rPr>
          <w:rFonts w:asciiTheme="majorHAnsi" w:hAnsiTheme="majorHAnsi" w:cstheme="majorHAnsi"/>
          <w:color w:val="auto"/>
          <w:sz w:val="22"/>
          <w:szCs w:val="22"/>
        </w:rPr>
      </w:pPr>
      <w:r w:rsidRPr="00116540">
        <w:rPr>
          <w:rFonts w:asciiTheme="majorHAnsi" w:hAnsiTheme="majorHAnsi" w:cstheme="majorHAnsi"/>
          <w:color w:val="auto"/>
          <w:sz w:val="22"/>
          <w:szCs w:val="22"/>
          <w:u w:val="single"/>
        </w:rPr>
        <w:t>Teaching and learning</w:t>
      </w:r>
    </w:p>
    <w:p w14:paraId="4E1A8155" w14:textId="77777777" w:rsidR="00115F61" w:rsidRPr="00116540" w:rsidRDefault="00115F61" w:rsidP="00115F61">
      <w:pPr>
        <w:pStyle w:val="Default"/>
        <w:jc w:val="both"/>
        <w:rPr>
          <w:rFonts w:asciiTheme="majorHAnsi" w:hAnsiTheme="majorHAnsi" w:cstheme="majorHAnsi"/>
          <w:color w:val="auto"/>
          <w:sz w:val="22"/>
          <w:szCs w:val="22"/>
        </w:rPr>
      </w:pPr>
    </w:p>
    <w:p w14:paraId="69E08566" w14:textId="77777777" w:rsidR="00115F61" w:rsidRPr="00116540" w:rsidRDefault="00115F61" w:rsidP="00115F61">
      <w:pPr>
        <w:pStyle w:val="Default"/>
        <w:jc w:val="both"/>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Learning activities provide fully for the needs of all pupils, so that they develop a wide range of skills including enquiry, analysis, interpretation, evaluation and reflection. RE lessons provide a safe space to explore their own religious, spiritual and/or philosophical ways of seeing, living and thinking, believing and belonging. They provide opportunities to engage in meaningful and informed dialogue with those of all religions and worldviews. </w:t>
      </w:r>
    </w:p>
    <w:p w14:paraId="656A8CFE" w14:textId="77777777" w:rsidR="00115F61" w:rsidRPr="00116540" w:rsidRDefault="00115F61" w:rsidP="00115F61">
      <w:pPr>
        <w:pStyle w:val="Default"/>
        <w:jc w:val="both"/>
        <w:rPr>
          <w:rFonts w:asciiTheme="majorHAnsi" w:hAnsiTheme="majorHAnsi" w:cstheme="majorHAnsi"/>
          <w:color w:val="auto"/>
          <w:sz w:val="22"/>
          <w:szCs w:val="22"/>
        </w:rPr>
      </w:pPr>
    </w:p>
    <w:p w14:paraId="43AFDE8A" w14:textId="77777777" w:rsidR="00115F61" w:rsidRPr="00116540" w:rsidRDefault="00115F61" w:rsidP="00115F61">
      <w:pPr>
        <w:pStyle w:val="Default"/>
        <w:jc w:val="both"/>
        <w:rPr>
          <w:rFonts w:asciiTheme="majorHAnsi" w:hAnsiTheme="majorHAnsi" w:cstheme="majorHAnsi"/>
          <w:color w:val="auto"/>
          <w:sz w:val="22"/>
          <w:szCs w:val="22"/>
        </w:rPr>
      </w:pPr>
      <w:r w:rsidRPr="00116540">
        <w:rPr>
          <w:rFonts w:asciiTheme="majorHAnsi" w:hAnsiTheme="majorHAnsi" w:cstheme="majorHAnsi"/>
          <w:color w:val="auto"/>
          <w:sz w:val="22"/>
          <w:szCs w:val="22"/>
        </w:rPr>
        <w:t>Pupils experience opportunities to learn and express themselves through an enquiry</w:t>
      </w:r>
      <w:r>
        <w:rPr>
          <w:rFonts w:asciiTheme="majorHAnsi" w:hAnsiTheme="majorHAnsi" w:cstheme="majorHAnsi"/>
          <w:color w:val="auto"/>
          <w:sz w:val="22"/>
          <w:szCs w:val="22"/>
        </w:rPr>
        <w:t>-</w:t>
      </w:r>
      <w:r w:rsidRPr="00116540">
        <w:rPr>
          <w:rFonts w:asciiTheme="majorHAnsi" w:hAnsiTheme="majorHAnsi" w:cstheme="majorHAnsi"/>
          <w:color w:val="auto"/>
          <w:sz w:val="22"/>
          <w:szCs w:val="22"/>
        </w:rPr>
        <w:t xml:space="preserve">based style of learning by: </w:t>
      </w:r>
    </w:p>
    <w:p w14:paraId="4CF92E0C" w14:textId="77777777" w:rsidR="00115F61" w:rsidRPr="00116540" w:rsidRDefault="00115F61" w:rsidP="00115F61">
      <w:pPr>
        <w:pStyle w:val="Default"/>
        <w:spacing w:after="25"/>
        <w:rPr>
          <w:rFonts w:asciiTheme="majorHAnsi" w:hAnsiTheme="majorHAnsi" w:cstheme="majorHAnsi"/>
          <w:color w:val="auto"/>
          <w:sz w:val="22"/>
          <w:szCs w:val="22"/>
        </w:rPr>
      </w:pPr>
    </w:p>
    <w:p w14:paraId="0E685B01"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Posing and discussing ‘big’ and challenging questions </w:t>
      </w:r>
    </w:p>
    <w:p w14:paraId="5477E444"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Reading and critically analysing texts. </w:t>
      </w:r>
    </w:p>
    <w:p w14:paraId="167CF9AB"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sidRPr="00116540">
        <w:rPr>
          <w:rFonts w:asciiTheme="majorHAnsi" w:hAnsiTheme="majorHAnsi" w:cstheme="majorHAnsi"/>
          <w:color w:val="auto"/>
          <w:sz w:val="22"/>
          <w:szCs w:val="22"/>
        </w:rPr>
        <w:t>Interpreting information from different sources.</w:t>
      </w:r>
    </w:p>
    <w:p w14:paraId="5382DD5A"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Seeking information for themselves in libraries and on computers. </w:t>
      </w:r>
    </w:p>
    <w:p w14:paraId="5E72A36E"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Listening to and discussing with the teacher and other pupils. </w:t>
      </w:r>
    </w:p>
    <w:p w14:paraId="6EF495B7"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Engaging in pair and group work. </w:t>
      </w:r>
    </w:p>
    <w:p w14:paraId="382076C1"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Exploring a range of media such as artefacts, pictures, photographs, music and drama. </w:t>
      </w:r>
    </w:p>
    <w:p w14:paraId="5078ABE5"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Experiencing visits and visitors. </w:t>
      </w:r>
    </w:p>
    <w:p w14:paraId="40674B9B"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Pr>
          <w:rFonts w:asciiTheme="majorHAnsi" w:hAnsiTheme="majorHAnsi" w:cstheme="majorHAnsi"/>
          <w:color w:val="auto"/>
          <w:sz w:val="22"/>
          <w:szCs w:val="22"/>
        </w:rPr>
        <w:t>Taking part in o</w:t>
      </w:r>
      <w:r w:rsidRPr="00116540">
        <w:rPr>
          <w:rFonts w:asciiTheme="majorHAnsi" w:hAnsiTheme="majorHAnsi" w:cstheme="majorHAnsi"/>
          <w:color w:val="auto"/>
          <w:sz w:val="22"/>
          <w:szCs w:val="22"/>
        </w:rPr>
        <w:t xml:space="preserve">utdoor learning. </w:t>
      </w:r>
    </w:p>
    <w:p w14:paraId="55CC43DC" w14:textId="77777777" w:rsidR="00115F61" w:rsidRPr="00116540" w:rsidRDefault="00115F61" w:rsidP="00115F61">
      <w:pPr>
        <w:pStyle w:val="Default"/>
        <w:numPr>
          <w:ilvl w:val="0"/>
          <w:numId w:val="1"/>
        </w:numPr>
        <w:spacing w:after="25"/>
        <w:rPr>
          <w:rFonts w:asciiTheme="majorHAnsi" w:hAnsiTheme="majorHAnsi" w:cstheme="majorHAnsi"/>
          <w:color w:val="auto"/>
          <w:sz w:val="22"/>
          <w:szCs w:val="22"/>
        </w:rPr>
      </w:pPr>
      <w:r>
        <w:rPr>
          <w:rFonts w:asciiTheme="majorHAnsi" w:hAnsiTheme="majorHAnsi" w:cstheme="majorHAnsi"/>
          <w:color w:val="auto"/>
          <w:sz w:val="22"/>
          <w:szCs w:val="22"/>
        </w:rPr>
        <w:t>Taking t</w:t>
      </w:r>
      <w:r w:rsidRPr="00116540">
        <w:rPr>
          <w:rFonts w:asciiTheme="majorHAnsi" w:hAnsiTheme="majorHAnsi" w:cstheme="majorHAnsi"/>
          <w:color w:val="auto"/>
          <w:sz w:val="22"/>
          <w:szCs w:val="22"/>
        </w:rPr>
        <w:t>ime for reflection.</w:t>
      </w:r>
    </w:p>
    <w:p w14:paraId="185444DD" w14:textId="77777777" w:rsidR="00115F61" w:rsidRPr="00116540" w:rsidRDefault="00115F61" w:rsidP="00115F61">
      <w:pPr>
        <w:pStyle w:val="Default"/>
        <w:spacing w:after="25"/>
        <w:rPr>
          <w:rFonts w:asciiTheme="majorHAnsi" w:hAnsiTheme="majorHAnsi" w:cstheme="majorHAnsi"/>
          <w:color w:val="auto"/>
          <w:sz w:val="22"/>
          <w:szCs w:val="22"/>
        </w:rPr>
      </w:pPr>
    </w:p>
    <w:p w14:paraId="73E28203" w14:textId="77777777" w:rsidR="00115F61" w:rsidRPr="00116540" w:rsidRDefault="00115F61" w:rsidP="00115F61">
      <w:pPr>
        <w:pStyle w:val="Default"/>
        <w:jc w:val="both"/>
        <w:rPr>
          <w:rFonts w:asciiTheme="majorHAnsi" w:hAnsiTheme="majorHAnsi" w:cstheme="majorHAnsi"/>
          <w:color w:val="auto"/>
          <w:sz w:val="22"/>
          <w:szCs w:val="22"/>
        </w:rPr>
      </w:pPr>
      <w:r w:rsidRPr="00116540">
        <w:rPr>
          <w:rFonts w:asciiTheme="majorHAnsi" w:hAnsiTheme="majorHAnsi" w:cstheme="majorHAnsi"/>
          <w:color w:val="auto"/>
          <w:sz w:val="22"/>
          <w:szCs w:val="22"/>
        </w:rPr>
        <w:t>Teaching in RE challenges stereotypes, misinformation and misconceptions about race, gender and religion. Lessons seek to present religions and world views in all their richness and diversity in terms of beliefs, traditions, customs and lifestyle in a sensitive and accurate way in order to encourage a positive attitude towards diversity.  All questions, views, and opinions are treated with sensitivity and respect.</w:t>
      </w:r>
    </w:p>
    <w:p w14:paraId="53A2A1FA" w14:textId="77777777" w:rsidR="00115F61" w:rsidRPr="00116540" w:rsidRDefault="00115F61" w:rsidP="00115F61">
      <w:pPr>
        <w:pStyle w:val="Default"/>
        <w:jc w:val="both"/>
        <w:rPr>
          <w:rFonts w:asciiTheme="majorHAnsi" w:hAnsiTheme="majorHAnsi" w:cstheme="majorHAnsi"/>
          <w:color w:val="auto"/>
          <w:sz w:val="22"/>
          <w:szCs w:val="22"/>
        </w:rPr>
      </w:pPr>
    </w:p>
    <w:p w14:paraId="212CDB73" w14:textId="77777777" w:rsidR="00115F61" w:rsidRPr="00116540" w:rsidRDefault="00115F61" w:rsidP="00115F61">
      <w:pPr>
        <w:pStyle w:val="Default"/>
        <w:jc w:val="both"/>
        <w:rPr>
          <w:rFonts w:asciiTheme="majorHAnsi" w:hAnsiTheme="majorHAnsi" w:cstheme="majorHAnsi"/>
          <w:color w:val="auto"/>
          <w:sz w:val="22"/>
          <w:szCs w:val="22"/>
        </w:rPr>
      </w:pPr>
      <w:r w:rsidRPr="00116540">
        <w:rPr>
          <w:rFonts w:asciiTheme="majorHAnsi" w:hAnsiTheme="majorHAnsi" w:cstheme="majorHAnsi"/>
          <w:color w:val="auto"/>
          <w:sz w:val="22"/>
          <w:szCs w:val="22"/>
        </w:rPr>
        <w:t>Teachers establish clear links between elements of religious belief and practice and aspects of the children’s own lives. Teaching enables pupils to gain something of personal value from their study of religious belief and practice, for example, the way that they might apply insights gained from religious stories to their own lives.</w:t>
      </w:r>
    </w:p>
    <w:p w14:paraId="50EB8645" w14:textId="77777777" w:rsidR="00115F61" w:rsidRPr="00116540" w:rsidRDefault="00115F61" w:rsidP="00115F61">
      <w:pPr>
        <w:pStyle w:val="Default"/>
        <w:jc w:val="both"/>
        <w:rPr>
          <w:rFonts w:asciiTheme="majorHAnsi" w:hAnsiTheme="majorHAnsi" w:cstheme="majorHAnsi"/>
          <w:color w:val="auto"/>
          <w:sz w:val="22"/>
          <w:szCs w:val="22"/>
          <w:u w:val="single"/>
        </w:rPr>
      </w:pPr>
    </w:p>
    <w:p w14:paraId="768AE772" w14:textId="77777777" w:rsidR="00115F61" w:rsidRPr="00116540" w:rsidRDefault="00115F61" w:rsidP="00115F61">
      <w:pPr>
        <w:pStyle w:val="Default"/>
        <w:rPr>
          <w:rFonts w:asciiTheme="majorHAnsi" w:hAnsiTheme="majorHAnsi"/>
          <w:color w:val="auto"/>
          <w:sz w:val="22"/>
          <w:szCs w:val="22"/>
        </w:rPr>
      </w:pPr>
    </w:p>
    <w:p w14:paraId="49DDED36" w14:textId="77777777" w:rsidR="00115F61" w:rsidRPr="00116540" w:rsidRDefault="00115F61" w:rsidP="00115F61">
      <w:pPr>
        <w:pStyle w:val="Default"/>
        <w:rPr>
          <w:rFonts w:asciiTheme="majorHAnsi" w:hAnsiTheme="majorHAnsi"/>
          <w:color w:val="auto"/>
          <w:sz w:val="22"/>
          <w:szCs w:val="22"/>
          <w:u w:val="single"/>
        </w:rPr>
      </w:pPr>
      <w:r w:rsidRPr="00116540">
        <w:rPr>
          <w:rFonts w:asciiTheme="majorHAnsi" w:hAnsiTheme="majorHAnsi"/>
          <w:color w:val="auto"/>
          <w:sz w:val="22"/>
          <w:szCs w:val="22"/>
          <w:u w:val="single"/>
        </w:rPr>
        <w:t>Cross-curricular links</w:t>
      </w:r>
    </w:p>
    <w:p w14:paraId="61E20090" w14:textId="77777777" w:rsidR="00115F61" w:rsidRPr="00116540" w:rsidRDefault="00115F61" w:rsidP="00115F61">
      <w:pPr>
        <w:pStyle w:val="Default"/>
        <w:rPr>
          <w:rFonts w:asciiTheme="majorHAnsi" w:hAnsiTheme="majorHAnsi"/>
          <w:color w:val="auto"/>
          <w:sz w:val="22"/>
          <w:szCs w:val="22"/>
          <w:u w:val="single"/>
        </w:rPr>
      </w:pPr>
    </w:p>
    <w:p w14:paraId="363C8D3F" w14:textId="77777777" w:rsidR="00115F61" w:rsidRPr="00116540" w:rsidRDefault="00115F61" w:rsidP="00115F61">
      <w:pPr>
        <w:pStyle w:val="Default"/>
        <w:rPr>
          <w:rFonts w:asciiTheme="majorHAnsi" w:hAnsiTheme="majorHAnsi"/>
          <w:color w:val="auto"/>
          <w:sz w:val="22"/>
          <w:szCs w:val="22"/>
        </w:rPr>
      </w:pPr>
      <w:r w:rsidRPr="00116540">
        <w:rPr>
          <w:rFonts w:asciiTheme="majorHAnsi" w:hAnsiTheme="majorHAnsi"/>
          <w:color w:val="auto"/>
          <w:sz w:val="22"/>
          <w:szCs w:val="22"/>
        </w:rPr>
        <w:t xml:space="preserve">Religious education supports the development of general educational abilities such as literacy, empathy and the ability to express thoughts, feelings and personal beliefs. RE also makes a major contribution to pupils’ SMSC development. It addresses issues which arise in a range of subjects, such as English, </w:t>
      </w:r>
      <w:r>
        <w:rPr>
          <w:rFonts w:asciiTheme="majorHAnsi" w:hAnsiTheme="majorHAnsi"/>
          <w:color w:val="auto"/>
          <w:sz w:val="22"/>
          <w:szCs w:val="22"/>
        </w:rPr>
        <w:t xml:space="preserve">art, </w:t>
      </w:r>
      <w:r w:rsidRPr="00116540">
        <w:rPr>
          <w:rFonts w:asciiTheme="majorHAnsi" w:hAnsiTheme="majorHAnsi"/>
          <w:color w:val="auto"/>
          <w:sz w:val="22"/>
          <w:szCs w:val="22"/>
        </w:rPr>
        <w:t xml:space="preserve">drama and history, geography, computing, music as well as personal, social and emotional education and citizenship. </w:t>
      </w:r>
    </w:p>
    <w:p w14:paraId="4C038A2B" w14:textId="77777777" w:rsidR="00115F61" w:rsidRPr="00116540" w:rsidRDefault="00115F61" w:rsidP="00115F61">
      <w:pPr>
        <w:pStyle w:val="Default"/>
        <w:rPr>
          <w:rFonts w:asciiTheme="majorHAnsi" w:hAnsiTheme="majorHAnsi"/>
          <w:color w:val="auto"/>
          <w:sz w:val="22"/>
          <w:szCs w:val="22"/>
        </w:rPr>
      </w:pPr>
    </w:p>
    <w:p w14:paraId="3ED87D1F" w14:textId="77777777" w:rsidR="00115F61" w:rsidRPr="00116540" w:rsidRDefault="00115F61" w:rsidP="00115F61">
      <w:pPr>
        <w:pStyle w:val="Default"/>
        <w:rPr>
          <w:rFonts w:asciiTheme="majorHAnsi" w:hAnsiTheme="majorHAnsi"/>
          <w:color w:val="auto"/>
          <w:sz w:val="22"/>
          <w:szCs w:val="22"/>
          <w:u w:val="single"/>
        </w:rPr>
      </w:pPr>
    </w:p>
    <w:p w14:paraId="1244DE83" w14:textId="77777777" w:rsidR="00115F61" w:rsidRPr="00116540" w:rsidRDefault="00115F61" w:rsidP="00115F61">
      <w:pPr>
        <w:pStyle w:val="Default"/>
        <w:rPr>
          <w:rFonts w:asciiTheme="majorHAnsi" w:hAnsiTheme="majorHAnsi"/>
          <w:bCs/>
          <w:color w:val="auto"/>
          <w:sz w:val="22"/>
          <w:szCs w:val="22"/>
          <w:u w:val="single"/>
        </w:rPr>
      </w:pPr>
      <w:r w:rsidRPr="00116540">
        <w:rPr>
          <w:rFonts w:asciiTheme="majorHAnsi" w:hAnsiTheme="majorHAnsi"/>
          <w:bCs/>
          <w:color w:val="auto"/>
          <w:sz w:val="22"/>
          <w:szCs w:val="22"/>
          <w:u w:val="single"/>
        </w:rPr>
        <w:t xml:space="preserve">Health and Safety </w:t>
      </w:r>
    </w:p>
    <w:p w14:paraId="77190FAB" w14:textId="77777777" w:rsidR="00115F61" w:rsidRPr="00116540" w:rsidRDefault="00115F61" w:rsidP="00115F61">
      <w:pPr>
        <w:pStyle w:val="Default"/>
        <w:rPr>
          <w:rFonts w:asciiTheme="majorHAnsi" w:hAnsiTheme="majorHAnsi"/>
          <w:color w:val="auto"/>
          <w:sz w:val="22"/>
          <w:szCs w:val="22"/>
          <w:u w:val="single"/>
        </w:rPr>
      </w:pPr>
    </w:p>
    <w:p w14:paraId="177B0949" w14:textId="77777777" w:rsidR="00115F61" w:rsidRPr="00116540" w:rsidRDefault="00115F61" w:rsidP="00115F61">
      <w:pPr>
        <w:pStyle w:val="Default"/>
        <w:rPr>
          <w:rFonts w:asciiTheme="majorHAnsi" w:hAnsiTheme="majorHAnsi"/>
          <w:color w:val="auto"/>
          <w:sz w:val="22"/>
          <w:szCs w:val="22"/>
        </w:rPr>
      </w:pPr>
      <w:r w:rsidRPr="00116540">
        <w:rPr>
          <w:rFonts w:asciiTheme="majorHAnsi" w:hAnsiTheme="majorHAnsi"/>
          <w:color w:val="auto"/>
          <w:sz w:val="22"/>
          <w:szCs w:val="22"/>
        </w:rPr>
        <w:t xml:space="preserve">Health and safety issues may arise in religious education on a number of occasions for example, when pupils: </w:t>
      </w:r>
    </w:p>
    <w:p w14:paraId="661FFA3A" w14:textId="77777777" w:rsidR="00115F61" w:rsidRPr="00116540" w:rsidRDefault="00115F61" w:rsidP="00115F61">
      <w:pPr>
        <w:pStyle w:val="Default"/>
        <w:numPr>
          <w:ilvl w:val="0"/>
          <w:numId w:val="2"/>
        </w:numPr>
        <w:spacing w:after="25"/>
        <w:rPr>
          <w:rFonts w:asciiTheme="majorHAnsi" w:hAnsiTheme="majorHAnsi" w:cstheme="minorBidi"/>
          <w:color w:val="auto"/>
          <w:sz w:val="22"/>
          <w:szCs w:val="22"/>
        </w:rPr>
      </w:pPr>
      <w:r w:rsidRPr="00116540">
        <w:rPr>
          <w:rFonts w:asciiTheme="majorHAnsi" w:hAnsiTheme="majorHAnsi" w:cstheme="minorBidi"/>
          <w:color w:val="auto"/>
          <w:sz w:val="22"/>
          <w:szCs w:val="22"/>
        </w:rPr>
        <w:t xml:space="preserve">Handle artefacts. </w:t>
      </w:r>
    </w:p>
    <w:p w14:paraId="73CF7290" w14:textId="77777777" w:rsidR="00115F61" w:rsidRPr="00116540" w:rsidRDefault="00115F61" w:rsidP="00115F61">
      <w:pPr>
        <w:pStyle w:val="Default"/>
        <w:numPr>
          <w:ilvl w:val="0"/>
          <w:numId w:val="2"/>
        </w:numPr>
        <w:spacing w:after="25"/>
        <w:rPr>
          <w:rFonts w:asciiTheme="majorHAnsi" w:hAnsiTheme="majorHAnsi" w:cstheme="minorBidi"/>
          <w:color w:val="auto"/>
          <w:sz w:val="22"/>
          <w:szCs w:val="22"/>
        </w:rPr>
      </w:pPr>
      <w:r w:rsidRPr="00116540">
        <w:rPr>
          <w:rFonts w:asciiTheme="majorHAnsi" w:hAnsiTheme="majorHAnsi" w:cstheme="minorBidi"/>
          <w:color w:val="auto"/>
          <w:sz w:val="22"/>
          <w:szCs w:val="22"/>
        </w:rPr>
        <w:t xml:space="preserve">Consume food. </w:t>
      </w:r>
    </w:p>
    <w:p w14:paraId="786AE2F0" w14:textId="77777777" w:rsidR="00115F61" w:rsidRPr="00116540" w:rsidRDefault="00115F61" w:rsidP="00115F61">
      <w:pPr>
        <w:pStyle w:val="Default"/>
        <w:numPr>
          <w:ilvl w:val="0"/>
          <w:numId w:val="2"/>
        </w:numPr>
        <w:rPr>
          <w:rFonts w:asciiTheme="majorHAnsi" w:hAnsiTheme="majorHAnsi" w:cstheme="minorBidi"/>
          <w:color w:val="auto"/>
          <w:sz w:val="22"/>
          <w:szCs w:val="22"/>
        </w:rPr>
      </w:pPr>
      <w:r w:rsidRPr="00116540">
        <w:rPr>
          <w:rFonts w:asciiTheme="majorHAnsi" w:hAnsiTheme="majorHAnsi" w:cstheme="minorBidi"/>
          <w:color w:val="auto"/>
          <w:sz w:val="22"/>
          <w:szCs w:val="22"/>
        </w:rPr>
        <w:t xml:space="preserve">Visit places of worship. </w:t>
      </w:r>
    </w:p>
    <w:p w14:paraId="37910F4B" w14:textId="77777777" w:rsidR="00115F61" w:rsidRPr="00116540" w:rsidRDefault="00115F61" w:rsidP="00115F61">
      <w:pPr>
        <w:pStyle w:val="Default"/>
        <w:ind w:left="765"/>
        <w:rPr>
          <w:rFonts w:asciiTheme="majorHAnsi" w:hAnsiTheme="majorHAnsi" w:cstheme="minorBidi"/>
          <w:color w:val="auto"/>
          <w:sz w:val="22"/>
          <w:szCs w:val="22"/>
        </w:rPr>
      </w:pPr>
    </w:p>
    <w:p w14:paraId="53047EB2" w14:textId="77777777" w:rsidR="00115F61" w:rsidRPr="00116540" w:rsidRDefault="00115F61" w:rsidP="00115F61">
      <w:pPr>
        <w:pStyle w:val="BodyText"/>
        <w:rPr>
          <w:rFonts w:asciiTheme="majorHAnsi" w:hAnsiTheme="majorHAnsi"/>
        </w:rPr>
      </w:pPr>
      <w:r w:rsidRPr="00116540">
        <w:rPr>
          <w:rFonts w:asciiTheme="majorHAnsi" w:hAnsiTheme="majorHAnsi"/>
        </w:rPr>
        <w:t>Teachers will conform to guidelines in the school’s health and safety policy in these circumstances.</w:t>
      </w:r>
    </w:p>
    <w:p w14:paraId="6E7D5352" w14:textId="77777777" w:rsidR="00115F61" w:rsidRDefault="00115F61" w:rsidP="00115F61">
      <w:pPr>
        <w:pStyle w:val="BodyText"/>
        <w:rPr>
          <w:rFonts w:asciiTheme="majorHAnsi" w:hAnsiTheme="majorHAnsi"/>
        </w:rPr>
      </w:pPr>
    </w:p>
    <w:p w14:paraId="5C7262F1" w14:textId="77777777" w:rsidR="00115F61" w:rsidRDefault="00115F61" w:rsidP="00115F61">
      <w:pPr>
        <w:pStyle w:val="BodyText"/>
        <w:rPr>
          <w:rFonts w:asciiTheme="majorHAnsi" w:hAnsiTheme="majorHAnsi"/>
        </w:rPr>
      </w:pPr>
    </w:p>
    <w:p w14:paraId="66737E1A" w14:textId="77777777" w:rsidR="00115F61" w:rsidRPr="00116540" w:rsidRDefault="00115F61" w:rsidP="00115F61">
      <w:pPr>
        <w:pStyle w:val="BodyText"/>
        <w:rPr>
          <w:rFonts w:asciiTheme="majorHAnsi" w:hAnsiTheme="majorHAnsi"/>
        </w:rPr>
      </w:pPr>
    </w:p>
    <w:p w14:paraId="58F256C4" w14:textId="77777777" w:rsidR="00115F61" w:rsidRDefault="00115F61" w:rsidP="00115F61">
      <w:pPr>
        <w:pStyle w:val="Default"/>
        <w:rPr>
          <w:rFonts w:asciiTheme="majorHAnsi" w:hAnsiTheme="majorHAnsi"/>
          <w:bCs/>
          <w:color w:val="auto"/>
          <w:sz w:val="22"/>
          <w:szCs w:val="22"/>
          <w:u w:val="single"/>
        </w:rPr>
      </w:pPr>
      <w:r w:rsidRPr="00116540">
        <w:rPr>
          <w:rFonts w:asciiTheme="majorHAnsi" w:hAnsiTheme="majorHAnsi"/>
          <w:bCs/>
          <w:color w:val="auto"/>
          <w:sz w:val="22"/>
          <w:szCs w:val="22"/>
          <w:u w:val="single"/>
        </w:rPr>
        <w:lastRenderedPageBreak/>
        <w:t xml:space="preserve">Assessment, Recording and Reporting </w:t>
      </w:r>
    </w:p>
    <w:p w14:paraId="63F77F48" w14:textId="77777777" w:rsidR="00115F61" w:rsidRPr="00116540" w:rsidRDefault="00115F61" w:rsidP="00115F61">
      <w:pPr>
        <w:pStyle w:val="Default"/>
        <w:rPr>
          <w:rFonts w:asciiTheme="majorHAnsi" w:hAnsiTheme="majorHAnsi"/>
          <w:color w:val="auto"/>
        </w:rPr>
      </w:pPr>
    </w:p>
    <w:p w14:paraId="28DAE472" w14:textId="77777777" w:rsidR="00115F61" w:rsidRPr="00116540" w:rsidRDefault="00115F61" w:rsidP="00115F61">
      <w:pPr>
        <w:pStyle w:val="Default"/>
        <w:rPr>
          <w:rFonts w:asciiTheme="majorHAnsi" w:hAnsiTheme="majorHAnsi"/>
          <w:color w:val="auto"/>
          <w:sz w:val="22"/>
          <w:szCs w:val="22"/>
        </w:rPr>
      </w:pPr>
      <w:r w:rsidRPr="00116540">
        <w:rPr>
          <w:rFonts w:asciiTheme="majorHAnsi" w:hAnsiTheme="majorHAnsi"/>
          <w:color w:val="auto"/>
          <w:sz w:val="22"/>
          <w:szCs w:val="22"/>
        </w:rPr>
        <w:t xml:space="preserve">Assessment in religious education will: </w:t>
      </w:r>
    </w:p>
    <w:p w14:paraId="707AA37B" w14:textId="77777777" w:rsidR="00115F61" w:rsidRPr="00116540" w:rsidRDefault="00115F61" w:rsidP="00115F61">
      <w:pPr>
        <w:pStyle w:val="Default"/>
        <w:numPr>
          <w:ilvl w:val="0"/>
          <w:numId w:val="3"/>
        </w:numPr>
        <w:spacing w:after="28"/>
        <w:rPr>
          <w:rFonts w:asciiTheme="majorHAnsi" w:hAnsiTheme="majorHAnsi"/>
          <w:color w:val="auto"/>
          <w:sz w:val="22"/>
          <w:szCs w:val="22"/>
        </w:rPr>
      </w:pPr>
      <w:r w:rsidRPr="00116540">
        <w:rPr>
          <w:rFonts w:asciiTheme="majorHAnsi" w:hAnsiTheme="majorHAnsi"/>
          <w:color w:val="auto"/>
          <w:sz w:val="22"/>
          <w:szCs w:val="22"/>
        </w:rPr>
        <w:t xml:space="preserve">Involve identifying suitable opportunities in schemes of work such as Understanding Christianity. </w:t>
      </w:r>
    </w:p>
    <w:p w14:paraId="2BDE9D1F" w14:textId="77777777" w:rsidR="00115F61" w:rsidRPr="00113B6B" w:rsidRDefault="00115F61" w:rsidP="00115F61">
      <w:pPr>
        <w:pStyle w:val="Default"/>
        <w:numPr>
          <w:ilvl w:val="0"/>
          <w:numId w:val="3"/>
        </w:numPr>
        <w:spacing w:after="28"/>
        <w:rPr>
          <w:rFonts w:asciiTheme="majorHAnsi" w:hAnsiTheme="majorHAnsi"/>
          <w:color w:val="auto"/>
          <w:sz w:val="22"/>
          <w:szCs w:val="22"/>
        </w:rPr>
      </w:pPr>
      <w:r w:rsidRPr="00113B6B">
        <w:rPr>
          <w:rFonts w:asciiTheme="majorHAnsi" w:hAnsiTheme="majorHAnsi"/>
          <w:color w:val="auto"/>
          <w:sz w:val="22"/>
          <w:szCs w:val="22"/>
        </w:rPr>
        <w:t xml:space="preserve">Be directly related to the expectations of the </w:t>
      </w:r>
      <w:r w:rsidRPr="00113B6B">
        <w:rPr>
          <w:rFonts w:asciiTheme="majorHAnsi" w:hAnsiTheme="majorHAnsi"/>
          <w:i/>
          <w:color w:val="auto"/>
          <w:sz w:val="22"/>
          <w:szCs w:val="22"/>
        </w:rPr>
        <w:t xml:space="preserve">Kent Agreed Syllabus, </w:t>
      </w:r>
      <w:r w:rsidRPr="00113B6B">
        <w:rPr>
          <w:rFonts w:asciiTheme="majorHAnsi" w:hAnsiTheme="majorHAnsi"/>
          <w:i/>
        </w:rPr>
        <w:t>supplemented with Rochester Diocesan RE materials,</w:t>
      </w:r>
    </w:p>
    <w:p w14:paraId="163E766C" w14:textId="77777777" w:rsidR="00115F61" w:rsidRPr="00116540" w:rsidRDefault="00115F61" w:rsidP="00115F61">
      <w:pPr>
        <w:pStyle w:val="Default"/>
        <w:numPr>
          <w:ilvl w:val="0"/>
          <w:numId w:val="3"/>
        </w:numPr>
        <w:spacing w:after="28"/>
        <w:rPr>
          <w:rFonts w:asciiTheme="majorHAnsi" w:hAnsiTheme="majorHAnsi"/>
          <w:color w:val="auto"/>
          <w:sz w:val="22"/>
          <w:szCs w:val="22"/>
        </w:rPr>
      </w:pPr>
      <w:r w:rsidRPr="00116540">
        <w:rPr>
          <w:rFonts w:asciiTheme="majorHAnsi" w:hAnsiTheme="majorHAnsi"/>
          <w:color w:val="auto"/>
          <w:sz w:val="22"/>
          <w:szCs w:val="22"/>
        </w:rPr>
        <w:t xml:space="preserve">Seek to identify development in the different areas of learning in the subject and not only in the acquisition of factual knowledge. </w:t>
      </w:r>
    </w:p>
    <w:p w14:paraId="7551BDA3" w14:textId="77777777" w:rsidR="00115F61" w:rsidRPr="00116540" w:rsidRDefault="00115F61" w:rsidP="00115F61">
      <w:pPr>
        <w:pStyle w:val="Default"/>
        <w:numPr>
          <w:ilvl w:val="0"/>
          <w:numId w:val="3"/>
        </w:numPr>
        <w:spacing w:after="28"/>
        <w:rPr>
          <w:rFonts w:asciiTheme="majorHAnsi" w:hAnsiTheme="majorHAnsi"/>
          <w:color w:val="auto"/>
          <w:sz w:val="22"/>
          <w:szCs w:val="22"/>
        </w:rPr>
      </w:pPr>
      <w:r w:rsidRPr="00116540">
        <w:rPr>
          <w:rFonts w:asciiTheme="majorHAnsi" w:hAnsiTheme="majorHAnsi"/>
          <w:color w:val="auto"/>
          <w:sz w:val="22"/>
          <w:szCs w:val="22"/>
        </w:rPr>
        <w:t xml:space="preserve">Recognise the range of skills and attitudes which the subject seeks to develop. </w:t>
      </w:r>
    </w:p>
    <w:p w14:paraId="5BE4FD17" w14:textId="77777777" w:rsidR="00115F61" w:rsidRPr="00116540" w:rsidRDefault="00115F61" w:rsidP="00115F61">
      <w:pPr>
        <w:pStyle w:val="Default"/>
        <w:numPr>
          <w:ilvl w:val="0"/>
          <w:numId w:val="3"/>
        </w:numPr>
        <w:spacing w:after="28"/>
        <w:rPr>
          <w:rFonts w:asciiTheme="majorHAnsi" w:hAnsiTheme="majorHAnsi"/>
          <w:color w:val="auto"/>
          <w:sz w:val="22"/>
          <w:szCs w:val="22"/>
        </w:rPr>
      </w:pPr>
      <w:r w:rsidRPr="00116540">
        <w:rPr>
          <w:rFonts w:asciiTheme="majorHAnsi" w:hAnsiTheme="majorHAnsi"/>
          <w:color w:val="auto"/>
          <w:sz w:val="22"/>
          <w:szCs w:val="22"/>
        </w:rPr>
        <w:t>Employ well defined criteria for marking and assessment which identify progress and achievement as well as effort, following the school’s marking policy.</w:t>
      </w:r>
    </w:p>
    <w:p w14:paraId="7ACE4454" w14:textId="77777777" w:rsidR="00115F61" w:rsidRPr="00116540" w:rsidRDefault="00115F61" w:rsidP="00115F61">
      <w:pPr>
        <w:pStyle w:val="Default"/>
        <w:numPr>
          <w:ilvl w:val="0"/>
          <w:numId w:val="3"/>
        </w:numPr>
        <w:spacing w:after="28"/>
        <w:rPr>
          <w:rFonts w:asciiTheme="majorHAnsi" w:hAnsiTheme="majorHAnsi"/>
          <w:color w:val="auto"/>
          <w:sz w:val="22"/>
          <w:szCs w:val="22"/>
        </w:rPr>
      </w:pPr>
      <w:r w:rsidRPr="00116540">
        <w:rPr>
          <w:rFonts w:asciiTheme="majorHAnsi" w:hAnsiTheme="majorHAnsi"/>
          <w:color w:val="auto"/>
          <w:sz w:val="22"/>
          <w:szCs w:val="22"/>
        </w:rPr>
        <w:t xml:space="preserve">Include pupil self-assessment. </w:t>
      </w:r>
    </w:p>
    <w:p w14:paraId="562036B6" w14:textId="77777777" w:rsidR="00115F61" w:rsidRPr="00116540" w:rsidRDefault="00115F61" w:rsidP="00115F61">
      <w:pPr>
        <w:pStyle w:val="BodyText"/>
        <w:numPr>
          <w:ilvl w:val="0"/>
          <w:numId w:val="3"/>
        </w:numPr>
        <w:spacing w:after="0" w:line="240" w:lineRule="auto"/>
        <w:jc w:val="both"/>
        <w:rPr>
          <w:rFonts w:asciiTheme="majorHAnsi" w:hAnsiTheme="majorHAnsi"/>
        </w:rPr>
      </w:pPr>
      <w:r w:rsidRPr="00116540">
        <w:rPr>
          <w:rFonts w:asciiTheme="majorHAnsi" w:hAnsiTheme="majorHAnsi"/>
        </w:rPr>
        <w:t>Enable effective tracking of pupil progress to identify areas for development in pupil’s knowledge and understanding, as well as whole school areas for development.</w:t>
      </w:r>
    </w:p>
    <w:p w14:paraId="2CDFC90C" w14:textId="77777777" w:rsidR="00115F61" w:rsidRPr="00116540" w:rsidRDefault="00115F61" w:rsidP="00115F61">
      <w:pPr>
        <w:pStyle w:val="BodyText"/>
        <w:numPr>
          <w:ilvl w:val="0"/>
          <w:numId w:val="3"/>
        </w:numPr>
        <w:spacing w:after="0" w:line="240" w:lineRule="auto"/>
        <w:jc w:val="both"/>
        <w:rPr>
          <w:rFonts w:asciiTheme="majorHAnsi" w:hAnsiTheme="majorHAnsi"/>
        </w:rPr>
      </w:pPr>
      <w:r w:rsidRPr="00116540">
        <w:rPr>
          <w:rFonts w:asciiTheme="majorHAnsi" w:hAnsiTheme="majorHAnsi"/>
        </w:rPr>
        <w:t>Enable effective reporting to parents.</w:t>
      </w:r>
    </w:p>
    <w:p w14:paraId="20309E8A" w14:textId="77777777" w:rsidR="00115F61" w:rsidRPr="00116540" w:rsidRDefault="00115F61" w:rsidP="00115F61">
      <w:pPr>
        <w:pStyle w:val="BodyText"/>
        <w:spacing w:after="0" w:line="240" w:lineRule="auto"/>
        <w:jc w:val="both"/>
        <w:rPr>
          <w:rFonts w:asciiTheme="majorHAnsi" w:hAnsiTheme="majorHAnsi"/>
        </w:rPr>
      </w:pPr>
    </w:p>
    <w:p w14:paraId="043ECB0F" w14:textId="77777777" w:rsidR="00115F61" w:rsidRPr="00116540" w:rsidRDefault="00115F61" w:rsidP="00115F61">
      <w:pPr>
        <w:pStyle w:val="BodyText"/>
        <w:rPr>
          <w:rFonts w:asciiTheme="majorHAnsi" w:hAnsiTheme="majorHAnsi"/>
          <w:i/>
          <w:u w:val="single"/>
        </w:rPr>
      </w:pPr>
    </w:p>
    <w:p w14:paraId="7800B764" w14:textId="77777777" w:rsidR="00115F61" w:rsidRPr="00116540" w:rsidRDefault="00115F61" w:rsidP="00115F61">
      <w:pPr>
        <w:pStyle w:val="BodyText"/>
        <w:rPr>
          <w:rFonts w:asciiTheme="majorHAnsi" w:hAnsiTheme="majorHAnsi" w:cstheme="majorHAnsi"/>
          <w:u w:val="single"/>
        </w:rPr>
      </w:pPr>
      <w:r w:rsidRPr="00116540">
        <w:rPr>
          <w:rFonts w:asciiTheme="majorHAnsi" w:hAnsiTheme="majorHAnsi" w:cstheme="majorHAnsi"/>
          <w:u w:val="single"/>
        </w:rPr>
        <w:t>Role of the RE subject leader</w:t>
      </w:r>
    </w:p>
    <w:p w14:paraId="4E887954" w14:textId="77777777" w:rsidR="00115F61" w:rsidRPr="00116540" w:rsidRDefault="00115F61" w:rsidP="00115F61">
      <w:pPr>
        <w:pStyle w:val="BodyText"/>
        <w:rPr>
          <w:rFonts w:asciiTheme="majorHAnsi" w:hAnsiTheme="majorHAnsi" w:cstheme="majorHAnsi"/>
        </w:rPr>
      </w:pPr>
      <w:r w:rsidRPr="00116540">
        <w:rPr>
          <w:rFonts w:asciiTheme="majorHAnsi" w:hAnsiTheme="majorHAnsi" w:cstheme="majorHAnsi"/>
        </w:rPr>
        <w:t>The subject leader will:</w:t>
      </w:r>
    </w:p>
    <w:p w14:paraId="64A36B0C" w14:textId="77777777" w:rsidR="00115F61" w:rsidRPr="00116540" w:rsidRDefault="00115F61" w:rsidP="00115F61">
      <w:pPr>
        <w:pStyle w:val="BodyText"/>
        <w:numPr>
          <w:ilvl w:val="0"/>
          <w:numId w:val="4"/>
        </w:numPr>
        <w:spacing w:after="40" w:line="240" w:lineRule="auto"/>
        <w:ind w:left="714" w:hanging="357"/>
        <w:rPr>
          <w:rFonts w:asciiTheme="majorHAnsi" w:hAnsiTheme="majorHAnsi" w:cstheme="majorHAnsi"/>
        </w:rPr>
      </w:pPr>
      <w:r w:rsidRPr="00116540">
        <w:rPr>
          <w:rFonts w:asciiTheme="majorHAnsi" w:hAnsiTheme="majorHAnsi" w:cstheme="majorHAnsi"/>
        </w:rPr>
        <w:t>Ensure that all pupils receive their legal entitlement of religious education.</w:t>
      </w:r>
    </w:p>
    <w:p w14:paraId="6C4E9BE6" w14:textId="77777777" w:rsidR="00115F61" w:rsidRPr="00116540" w:rsidRDefault="00115F61" w:rsidP="00115F61">
      <w:pPr>
        <w:pStyle w:val="BodyText"/>
        <w:numPr>
          <w:ilvl w:val="0"/>
          <w:numId w:val="4"/>
        </w:numPr>
        <w:spacing w:after="40" w:line="240" w:lineRule="auto"/>
        <w:ind w:left="714" w:hanging="357"/>
        <w:rPr>
          <w:rFonts w:asciiTheme="majorHAnsi" w:hAnsiTheme="majorHAnsi" w:cstheme="majorHAnsi"/>
        </w:rPr>
      </w:pPr>
      <w:r w:rsidRPr="00116540">
        <w:rPr>
          <w:rFonts w:asciiTheme="majorHAnsi" w:hAnsiTheme="majorHAnsi" w:cstheme="majorHAnsi"/>
        </w:rPr>
        <w:t xml:space="preserve">Ensure RE provision reflects the </w:t>
      </w:r>
      <w:hyperlink r:id="rId7" w:history="1">
        <w:r w:rsidRPr="00116540">
          <w:rPr>
            <w:rStyle w:val="Hyperlink"/>
            <w:rFonts w:asciiTheme="majorHAnsi" w:hAnsiTheme="majorHAnsi" w:cstheme="majorHAnsi"/>
            <w:color w:val="auto"/>
          </w:rPr>
          <w:t>Church of England Statement of Entitlement</w:t>
        </w:r>
      </w:hyperlink>
      <w:r w:rsidRPr="00116540">
        <w:rPr>
          <w:rFonts w:asciiTheme="majorHAnsi" w:hAnsiTheme="majorHAnsi" w:cstheme="majorHAnsi"/>
        </w:rPr>
        <w:t xml:space="preserve">.  </w:t>
      </w:r>
    </w:p>
    <w:p w14:paraId="1EBFC004" w14:textId="77777777" w:rsidR="00115F61" w:rsidRPr="00116540" w:rsidRDefault="00115F61" w:rsidP="00115F61">
      <w:pPr>
        <w:pStyle w:val="BodyText"/>
        <w:numPr>
          <w:ilvl w:val="0"/>
          <w:numId w:val="4"/>
        </w:numPr>
        <w:spacing w:after="40" w:line="240" w:lineRule="auto"/>
        <w:ind w:left="714" w:hanging="357"/>
        <w:rPr>
          <w:rFonts w:asciiTheme="majorHAnsi" w:hAnsiTheme="majorHAnsi" w:cstheme="majorHAnsi"/>
        </w:rPr>
      </w:pPr>
      <w:r w:rsidRPr="00116540">
        <w:rPr>
          <w:rFonts w:asciiTheme="majorHAnsi" w:hAnsiTheme="majorHAnsi" w:cstheme="majorHAnsi"/>
        </w:rPr>
        <w:t>Produce and regularly review a subject policy to ensure that it remains up to date.</w:t>
      </w:r>
    </w:p>
    <w:p w14:paraId="3D361DDD"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Ensure all teachers know what should be taught in religious education, what resources are available, and what standards of attainment are expected at the end of each Key Stage.</w:t>
      </w:r>
    </w:p>
    <w:p w14:paraId="60247AE7"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 xml:space="preserve">Monitor and review the implementation of policy and units of work. </w:t>
      </w:r>
    </w:p>
    <w:p w14:paraId="728BE507"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Monitor the quality and effectiveness of teaching and learning in RE and pupils’ progress and standards.</w:t>
      </w:r>
    </w:p>
    <w:p w14:paraId="7BDE3A12"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 xml:space="preserve">Ensure there are rigorous assessment systems in place to enable teachers and pupils to gauge progress and attainment in RE. </w:t>
      </w:r>
    </w:p>
    <w:p w14:paraId="1766C08C"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 xml:space="preserve">Monitor, analyse and question RE assessments carried out by staff.  </w:t>
      </w:r>
    </w:p>
    <w:p w14:paraId="5BF58603"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Liaise with the H</w:t>
      </w:r>
      <w:r>
        <w:rPr>
          <w:rFonts w:asciiTheme="majorHAnsi" w:hAnsiTheme="majorHAnsi" w:cstheme="majorHAnsi"/>
        </w:rPr>
        <w:t>eadteacher</w:t>
      </w:r>
      <w:r w:rsidRPr="00116540">
        <w:rPr>
          <w:rFonts w:asciiTheme="majorHAnsi" w:hAnsiTheme="majorHAnsi" w:cstheme="majorHAnsi"/>
        </w:rPr>
        <w:t xml:space="preserve"> and Governors to feedback on the monitoring and impact of RE across the school. </w:t>
      </w:r>
    </w:p>
    <w:p w14:paraId="7523020B"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Support colleagues by sharing new ideas and pedagogy, to help develop their subject confidence and expertise through CPD opportunities and support sessions.</w:t>
      </w:r>
    </w:p>
    <w:p w14:paraId="5B1261D8"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 xml:space="preserve">Seek opportunities to share effective practice locally and regionally and engage in professional development for themselves and other staff members.   </w:t>
      </w:r>
    </w:p>
    <w:p w14:paraId="6B40936D" w14:textId="77777777" w:rsidR="00115F61" w:rsidRPr="00116540" w:rsidRDefault="00115F61" w:rsidP="00115F61">
      <w:pPr>
        <w:pStyle w:val="BodyText"/>
        <w:numPr>
          <w:ilvl w:val="0"/>
          <w:numId w:val="4"/>
        </w:numPr>
        <w:spacing w:after="40" w:line="240" w:lineRule="auto"/>
        <w:ind w:left="714" w:hanging="357"/>
        <w:jc w:val="both"/>
        <w:rPr>
          <w:rFonts w:asciiTheme="majorHAnsi" w:hAnsiTheme="majorHAnsi" w:cstheme="majorHAnsi"/>
        </w:rPr>
      </w:pPr>
      <w:r w:rsidRPr="00116540">
        <w:rPr>
          <w:rFonts w:asciiTheme="majorHAnsi" w:hAnsiTheme="majorHAnsi" w:cstheme="majorHAnsi"/>
        </w:rPr>
        <w:t xml:space="preserve">Oversee the RE budget and monitor RE resources to ensure they are kept and stored respectfully and replaced where necessary. </w:t>
      </w:r>
    </w:p>
    <w:p w14:paraId="2764B562" w14:textId="77777777" w:rsidR="00115F61" w:rsidRPr="00116540" w:rsidRDefault="00115F61" w:rsidP="00115F61">
      <w:pPr>
        <w:pStyle w:val="Default"/>
        <w:numPr>
          <w:ilvl w:val="0"/>
          <w:numId w:val="4"/>
        </w:numPr>
        <w:spacing w:after="40"/>
        <w:ind w:left="714" w:hanging="357"/>
        <w:rPr>
          <w:rFonts w:asciiTheme="majorHAnsi" w:hAnsiTheme="majorHAnsi" w:cstheme="majorHAnsi"/>
          <w:color w:val="auto"/>
          <w:sz w:val="22"/>
          <w:szCs w:val="22"/>
        </w:rPr>
      </w:pPr>
      <w:r w:rsidRPr="00116540">
        <w:rPr>
          <w:rFonts w:asciiTheme="majorHAnsi" w:hAnsiTheme="majorHAnsi" w:cstheme="majorHAnsi"/>
          <w:color w:val="auto"/>
          <w:sz w:val="22"/>
          <w:szCs w:val="22"/>
        </w:rPr>
        <w:t xml:space="preserve">Ensure there is a school protocol, that covers safeguarding procedures and a suitability process, for when visitors are invited into RE lessons.  </w:t>
      </w:r>
    </w:p>
    <w:p w14:paraId="5D8F42F2" w14:textId="77777777" w:rsidR="00115F61" w:rsidRDefault="00115F61" w:rsidP="00115F61">
      <w:pPr>
        <w:pStyle w:val="BodyText"/>
        <w:rPr>
          <w:rFonts w:asciiTheme="majorHAnsi" w:hAnsiTheme="majorHAnsi"/>
          <w:u w:val="single"/>
        </w:rPr>
      </w:pPr>
    </w:p>
    <w:p w14:paraId="267CADB0" w14:textId="77777777" w:rsidR="00115F61" w:rsidRDefault="00115F61" w:rsidP="00115F61">
      <w:pPr>
        <w:pStyle w:val="BodyText"/>
        <w:rPr>
          <w:rFonts w:asciiTheme="majorHAnsi" w:hAnsiTheme="majorHAnsi"/>
          <w:u w:val="single"/>
        </w:rPr>
      </w:pPr>
    </w:p>
    <w:p w14:paraId="208BB8D5" w14:textId="77777777" w:rsidR="00115F61" w:rsidRDefault="00115F61" w:rsidP="00115F61">
      <w:pPr>
        <w:pStyle w:val="BodyText"/>
        <w:rPr>
          <w:rFonts w:asciiTheme="majorHAnsi" w:hAnsiTheme="majorHAnsi"/>
          <w:u w:val="single"/>
        </w:rPr>
      </w:pPr>
    </w:p>
    <w:p w14:paraId="5C082FA7" w14:textId="77777777" w:rsidR="00115F61" w:rsidRPr="00116540" w:rsidRDefault="00115F61" w:rsidP="00115F61">
      <w:pPr>
        <w:pStyle w:val="BodyText"/>
        <w:rPr>
          <w:rFonts w:asciiTheme="majorHAnsi" w:hAnsiTheme="majorHAnsi"/>
          <w:u w:val="single"/>
        </w:rPr>
      </w:pPr>
      <w:r w:rsidRPr="00116540">
        <w:rPr>
          <w:rFonts w:asciiTheme="majorHAnsi" w:hAnsiTheme="majorHAnsi"/>
          <w:u w:val="single"/>
        </w:rPr>
        <w:lastRenderedPageBreak/>
        <w:t>Resources</w:t>
      </w:r>
    </w:p>
    <w:p w14:paraId="41190F88" w14:textId="77777777" w:rsidR="00115F61" w:rsidRPr="00116540" w:rsidRDefault="00115F61" w:rsidP="00115F61">
      <w:pPr>
        <w:pStyle w:val="Default"/>
        <w:rPr>
          <w:rFonts w:asciiTheme="majorHAnsi" w:hAnsiTheme="majorHAnsi"/>
          <w:b/>
          <w:color w:val="auto"/>
          <w:sz w:val="22"/>
          <w:szCs w:val="22"/>
          <w:u w:val="single"/>
        </w:rPr>
      </w:pPr>
      <w:r w:rsidRPr="00116540">
        <w:rPr>
          <w:rFonts w:asciiTheme="majorHAnsi" w:hAnsiTheme="majorHAnsi"/>
          <w:color w:val="auto"/>
          <w:sz w:val="22"/>
          <w:szCs w:val="22"/>
        </w:rPr>
        <w:t xml:space="preserve">Religious education will be funded to enable a range of resources on different religions to be purchased, such as books for teachers, pupils and the library; posters, CDs, DVDs and artefacts. The school makes use of guidance material produced by the Diocese. All resources will be listed, stored, be easily accessible and kept in good condition. Resource banks will be available for both staff and pupils on all major religions and world views as appropriate. </w:t>
      </w:r>
    </w:p>
    <w:p w14:paraId="7975A387" w14:textId="77777777" w:rsidR="00115F61" w:rsidRPr="00116540" w:rsidRDefault="00115F61" w:rsidP="00115F61">
      <w:pPr>
        <w:pStyle w:val="BodyText"/>
        <w:rPr>
          <w:rFonts w:asciiTheme="majorHAnsi" w:hAnsiTheme="majorHAnsi"/>
          <w:u w:val="single"/>
        </w:rPr>
      </w:pPr>
    </w:p>
    <w:p w14:paraId="310F6B0E" w14:textId="77777777" w:rsidR="00115F61" w:rsidRDefault="00115F61" w:rsidP="00115F61">
      <w:pPr>
        <w:pStyle w:val="BodyText"/>
        <w:rPr>
          <w:rFonts w:asciiTheme="majorHAnsi" w:hAnsiTheme="majorHAnsi"/>
          <w:u w:val="single"/>
        </w:rPr>
      </w:pPr>
    </w:p>
    <w:p w14:paraId="378AB90D" w14:textId="77777777" w:rsidR="00115F61" w:rsidRPr="00116540" w:rsidRDefault="00115F61" w:rsidP="00115F61">
      <w:pPr>
        <w:pStyle w:val="BodyText"/>
        <w:rPr>
          <w:rFonts w:asciiTheme="majorHAnsi" w:hAnsiTheme="majorHAnsi"/>
          <w:u w:val="single"/>
        </w:rPr>
      </w:pPr>
      <w:r w:rsidRPr="00116540">
        <w:rPr>
          <w:rFonts w:asciiTheme="majorHAnsi" w:hAnsiTheme="majorHAnsi"/>
          <w:u w:val="single"/>
        </w:rPr>
        <w:t>Legal Requirements</w:t>
      </w:r>
    </w:p>
    <w:p w14:paraId="5FE9EDB4" w14:textId="77777777" w:rsidR="00115F61" w:rsidRPr="00116540" w:rsidRDefault="00115F61" w:rsidP="00115F61">
      <w:pPr>
        <w:autoSpaceDE w:val="0"/>
        <w:autoSpaceDN w:val="0"/>
        <w:adjustRightInd w:val="0"/>
        <w:spacing w:after="0"/>
        <w:rPr>
          <w:rFonts w:asciiTheme="majorHAnsi" w:hAnsiTheme="majorHAnsi" w:cstheme="majorHAnsi"/>
        </w:rPr>
      </w:pPr>
      <w:r w:rsidRPr="00116540">
        <w:rPr>
          <w:rFonts w:asciiTheme="majorHAnsi" w:hAnsiTheme="majorHAnsi" w:cstheme="majorHAnsi"/>
        </w:rPr>
        <w:t xml:space="preserve">Religious Education must be provided for all registered pupils in full time education except those withdrawn at their parents’ request (or their own request if aged 18 or over). </w:t>
      </w:r>
    </w:p>
    <w:p w14:paraId="2C510542" w14:textId="77777777" w:rsidR="00115F61" w:rsidRPr="00116540" w:rsidRDefault="00115F61" w:rsidP="00115F61">
      <w:pPr>
        <w:autoSpaceDE w:val="0"/>
        <w:autoSpaceDN w:val="0"/>
        <w:adjustRightInd w:val="0"/>
        <w:spacing w:after="0"/>
        <w:rPr>
          <w:rFonts w:asciiTheme="majorHAnsi" w:hAnsiTheme="majorHAnsi" w:cstheme="majorHAnsi"/>
        </w:rPr>
      </w:pPr>
      <w:r w:rsidRPr="00116540">
        <w:rPr>
          <w:rFonts w:asciiTheme="majorHAnsi" w:hAnsiTheme="majorHAnsi" w:cstheme="majorHAnsi"/>
          <w:i/>
          <w:iCs/>
        </w:rPr>
        <w:t>(DfE Circular 1 / 94, paragraphs 44 &amp; 49, and Non-Statutory Guidance 2010 page 28)</w:t>
      </w:r>
    </w:p>
    <w:p w14:paraId="3B4379E9" w14:textId="77777777" w:rsidR="00115F61" w:rsidRPr="00116540" w:rsidRDefault="00115F61" w:rsidP="00115F61">
      <w:pPr>
        <w:autoSpaceDE w:val="0"/>
        <w:autoSpaceDN w:val="0"/>
        <w:adjustRightInd w:val="0"/>
        <w:spacing w:after="0"/>
        <w:rPr>
          <w:rFonts w:asciiTheme="majorHAnsi" w:hAnsiTheme="majorHAnsi" w:cstheme="majorHAnsi"/>
        </w:rPr>
      </w:pPr>
      <w:r w:rsidRPr="00116540">
        <w:rPr>
          <w:rFonts w:asciiTheme="majorHAnsi" w:hAnsiTheme="majorHAnsi" w:cstheme="majorHAnsi"/>
        </w:rPr>
        <w:t>The law relating to Religious Education for pupils who are not yet in key stage 1 is different from that relating to subjects of the National Curriculum. As Religious Education must be taught to ‘all registered pupils at the school’, it includes pupils in reception classes</w:t>
      </w:r>
      <w:r>
        <w:rPr>
          <w:rFonts w:asciiTheme="majorHAnsi" w:hAnsiTheme="majorHAnsi" w:cstheme="majorHAnsi"/>
        </w:rPr>
        <w:t>.</w:t>
      </w:r>
    </w:p>
    <w:p w14:paraId="26A8BDAE" w14:textId="77777777" w:rsidR="00115F61" w:rsidRPr="00116540" w:rsidRDefault="00115F61" w:rsidP="00115F61">
      <w:pPr>
        <w:autoSpaceDE w:val="0"/>
        <w:autoSpaceDN w:val="0"/>
        <w:adjustRightInd w:val="0"/>
        <w:spacing w:after="0"/>
        <w:rPr>
          <w:rFonts w:asciiTheme="majorHAnsi" w:hAnsiTheme="majorHAnsi" w:cstheme="majorHAnsi"/>
        </w:rPr>
      </w:pPr>
    </w:p>
    <w:p w14:paraId="3281947A" w14:textId="77777777" w:rsidR="00115F61" w:rsidRPr="00116540" w:rsidRDefault="00115F61" w:rsidP="00115F61">
      <w:pPr>
        <w:autoSpaceDE w:val="0"/>
        <w:autoSpaceDN w:val="0"/>
        <w:adjustRightInd w:val="0"/>
        <w:spacing w:after="0"/>
        <w:rPr>
          <w:rFonts w:asciiTheme="majorHAnsi" w:hAnsiTheme="majorHAnsi" w:cstheme="majorHAnsi"/>
        </w:rPr>
      </w:pPr>
      <w:r w:rsidRPr="00116540">
        <w:rPr>
          <w:rFonts w:asciiTheme="majorHAnsi" w:hAnsiTheme="majorHAnsi" w:cstheme="majorHAnsi"/>
        </w:rPr>
        <w:t xml:space="preserve">The school must comply with any request from a parent to withdraw their child and parents are not required to give their reasons for wanting to do so. However, in view of the Christian ethos and distinctive Christian character of our school, we would hope that all children admitted will participate fully in RE, and that anyone wishing to withdraw their child would discuss this with the headteacher before making this decision. </w:t>
      </w:r>
    </w:p>
    <w:p w14:paraId="3029E51D" w14:textId="77777777" w:rsidR="00115F61" w:rsidRPr="00116540" w:rsidRDefault="00115F61" w:rsidP="00115F61">
      <w:pPr>
        <w:pStyle w:val="Default"/>
        <w:rPr>
          <w:rFonts w:asciiTheme="majorHAnsi" w:hAnsiTheme="majorHAnsi" w:cstheme="majorHAnsi"/>
          <w:color w:val="auto"/>
          <w:sz w:val="22"/>
          <w:szCs w:val="22"/>
        </w:rPr>
      </w:pPr>
    </w:p>
    <w:p w14:paraId="52474660" w14:textId="77777777" w:rsidR="00115F61" w:rsidRPr="00116540" w:rsidRDefault="00115F61" w:rsidP="00115F61">
      <w:pPr>
        <w:pStyle w:val="Default"/>
        <w:rPr>
          <w:rFonts w:asciiTheme="majorHAnsi" w:hAnsiTheme="majorHAnsi" w:cstheme="majorHAnsi"/>
          <w:color w:val="auto"/>
          <w:sz w:val="22"/>
          <w:szCs w:val="22"/>
        </w:rPr>
      </w:pPr>
    </w:p>
    <w:p w14:paraId="1363BD99" w14:textId="77777777" w:rsidR="00115F61" w:rsidRPr="00116540" w:rsidRDefault="00115F61" w:rsidP="00115F61">
      <w:pPr>
        <w:pStyle w:val="Default"/>
        <w:ind w:left="720"/>
        <w:rPr>
          <w:rFonts w:asciiTheme="minorHAnsi" w:hAnsiTheme="minorHAnsi"/>
          <w:color w:val="auto"/>
          <w:sz w:val="22"/>
          <w:szCs w:val="22"/>
        </w:rPr>
      </w:pPr>
    </w:p>
    <w:p w14:paraId="746D5F8F" w14:textId="77777777" w:rsidR="00115F61" w:rsidRPr="00116540" w:rsidRDefault="00115F61" w:rsidP="00115F61">
      <w:pPr>
        <w:pStyle w:val="Default"/>
        <w:rPr>
          <w:rFonts w:asciiTheme="minorHAnsi" w:hAnsiTheme="minorHAnsi"/>
          <w:color w:val="auto"/>
          <w:sz w:val="22"/>
          <w:szCs w:val="22"/>
          <w:u w:val="single"/>
        </w:rPr>
      </w:pPr>
    </w:p>
    <w:p w14:paraId="22F7EE02" w14:textId="77777777" w:rsidR="00115F61" w:rsidRPr="00116540" w:rsidRDefault="00115F61" w:rsidP="00115F61">
      <w:pPr>
        <w:pStyle w:val="Default"/>
        <w:rPr>
          <w:rFonts w:asciiTheme="minorHAnsi" w:hAnsiTheme="minorHAnsi"/>
          <w:color w:val="auto"/>
          <w:sz w:val="22"/>
          <w:szCs w:val="22"/>
        </w:rPr>
      </w:pPr>
    </w:p>
    <w:p w14:paraId="1C727C59" w14:textId="77777777" w:rsidR="00115F61" w:rsidRPr="00116540" w:rsidRDefault="00115F61" w:rsidP="00115F61">
      <w:pPr>
        <w:pStyle w:val="Default"/>
        <w:rPr>
          <w:rFonts w:asciiTheme="majorHAnsi" w:hAnsiTheme="majorHAnsi"/>
          <w:color w:val="auto"/>
          <w:sz w:val="22"/>
          <w:szCs w:val="22"/>
        </w:rPr>
      </w:pPr>
    </w:p>
    <w:p w14:paraId="6F192FF5" w14:textId="77777777" w:rsidR="00115F61" w:rsidRPr="00116540" w:rsidRDefault="00115F61" w:rsidP="00115F61">
      <w:pPr>
        <w:pStyle w:val="Default"/>
        <w:rPr>
          <w:rFonts w:asciiTheme="majorHAnsi" w:hAnsiTheme="majorHAnsi"/>
          <w:color w:val="auto"/>
          <w:sz w:val="22"/>
          <w:szCs w:val="22"/>
        </w:rPr>
      </w:pPr>
    </w:p>
    <w:p w14:paraId="3451AABD" w14:textId="77777777" w:rsidR="00115F61" w:rsidRPr="00116540" w:rsidRDefault="00115F61" w:rsidP="00115F61">
      <w:pPr>
        <w:pStyle w:val="Default"/>
        <w:rPr>
          <w:rFonts w:asciiTheme="minorHAnsi" w:hAnsiTheme="minorHAnsi"/>
          <w:color w:val="auto"/>
          <w:sz w:val="22"/>
          <w:szCs w:val="22"/>
        </w:rPr>
      </w:pPr>
    </w:p>
    <w:p w14:paraId="3C0FDB51" w14:textId="77777777" w:rsidR="00115F61" w:rsidRPr="00116540" w:rsidRDefault="00115F61" w:rsidP="00115F61">
      <w:pPr>
        <w:pStyle w:val="BodyText"/>
        <w:spacing w:after="0" w:line="240" w:lineRule="auto"/>
        <w:jc w:val="both"/>
      </w:pPr>
    </w:p>
    <w:p w14:paraId="475D9747" w14:textId="77777777" w:rsidR="00115F61" w:rsidRPr="00116540" w:rsidRDefault="00115F61" w:rsidP="00115F61">
      <w:pPr>
        <w:pStyle w:val="Default"/>
        <w:ind w:left="720"/>
        <w:rPr>
          <w:rFonts w:asciiTheme="minorHAnsi" w:hAnsiTheme="minorHAnsi"/>
          <w:color w:val="auto"/>
          <w:sz w:val="22"/>
          <w:szCs w:val="22"/>
        </w:rPr>
      </w:pPr>
    </w:p>
    <w:p w14:paraId="6C816B5D" w14:textId="77777777" w:rsidR="00115F61" w:rsidRPr="00116540" w:rsidRDefault="00115F61" w:rsidP="00115F61">
      <w:pPr>
        <w:pStyle w:val="Default"/>
        <w:rPr>
          <w:rFonts w:asciiTheme="minorHAnsi" w:hAnsiTheme="minorHAnsi"/>
          <w:color w:val="auto"/>
          <w:sz w:val="22"/>
          <w:szCs w:val="22"/>
          <w:u w:val="single"/>
        </w:rPr>
      </w:pPr>
    </w:p>
    <w:p w14:paraId="3C00B031" w14:textId="77777777" w:rsidR="00115F61" w:rsidRPr="00116540" w:rsidRDefault="00115F61" w:rsidP="00115F61">
      <w:pPr>
        <w:pStyle w:val="Default"/>
        <w:rPr>
          <w:rFonts w:asciiTheme="minorHAnsi" w:hAnsiTheme="minorHAnsi"/>
          <w:color w:val="auto"/>
          <w:sz w:val="22"/>
          <w:szCs w:val="22"/>
        </w:rPr>
      </w:pPr>
    </w:p>
    <w:p w14:paraId="017426BD" w14:textId="77777777" w:rsidR="00115F61" w:rsidRPr="00116540" w:rsidRDefault="00115F61" w:rsidP="00115F61">
      <w:pPr>
        <w:pStyle w:val="Default"/>
        <w:rPr>
          <w:rFonts w:asciiTheme="minorHAnsi" w:hAnsiTheme="minorHAnsi"/>
          <w:color w:val="auto"/>
          <w:sz w:val="22"/>
          <w:szCs w:val="22"/>
        </w:rPr>
      </w:pPr>
    </w:p>
    <w:p w14:paraId="5FFED974" w14:textId="77777777" w:rsidR="00115F61" w:rsidRPr="00116540" w:rsidRDefault="00115F61" w:rsidP="00115F61">
      <w:pPr>
        <w:pStyle w:val="Default"/>
        <w:rPr>
          <w:rFonts w:asciiTheme="majorHAnsi" w:hAnsiTheme="majorHAnsi"/>
          <w:color w:val="auto"/>
          <w:sz w:val="22"/>
          <w:szCs w:val="22"/>
          <w:u w:val="single"/>
        </w:rPr>
      </w:pPr>
    </w:p>
    <w:p w14:paraId="4EE92B35" w14:textId="77777777" w:rsidR="00115F61" w:rsidRPr="00116540" w:rsidRDefault="00115F61" w:rsidP="00115F61">
      <w:pPr>
        <w:pStyle w:val="Default"/>
        <w:rPr>
          <w:rFonts w:asciiTheme="minorHAnsi" w:hAnsiTheme="minorHAnsi"/>
          <w:color w:val="auto"/>
          <w:sz w:val="22"/>
          <w:szCs w:val="22"/>
        </w:rPr>
      </w:pPr>
    </w:p>
    <w:p w14:paraId="622B5D0E" w14:textId="77777777" w:rsidR="00115F61" w:rsidRPr="00116540" w:rsidRDefault="00115F61" w:rsidP="00115F61">
      <w:pPr>
        <w:pStyle w:val="Default"/>
        <w:rPr>
          <w:rFonts w:asciiTheme="majorHAnsi" w:hAnsiTheme="majorHAnsi"/>
          <w:color w:val="auto"/>
          <w:sz w:val="22"/>
          <w:szCs w:val="22"/>
          <w:u w:val="single"/>
        </w:rPr>
      </w:pPr>
    </w:p>
    <w:p w14:paraId="4D443CCC" w14:textId="3148576A" w:rsidR="00CB7689" w:rsidRPr="0090529A" w:rsidRDefault="00CB7689" w:rsidP="00115F61">
      <w:pPr>
        <w:rPr>
          <w:rFonts w:ascii="Comic Sans MS" w:hAnsi="Comic Sans MS"/>
          <w:sz w:val="24"/>
          <w:szCs w:val="24"/>
        </w:rPr>
      </w:pPr>
    </w:p>
    <w:sectPr w:rsidR="00CB7689" w:rsidRPr="00905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Gill Sans"/>
    <w:charset w:val="00"/>
    <w:family w:val="swiss"/>
    <w:pitch w:val="variable"/>
    <w:sig w:usb0="00000003"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339"/>
    <w:multiLevelType w:val="hybridMultilevel"/>
    <w:tmpl w:val="A45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34959"/>
    <w:multiLevelType w:val="hybridMultilevel"/>
    <w:tmpl w:val="899E0EB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5496BFC"/>
    <w:multiLevelType w:val="hybridMultilevel"/>
    <w:tmpl w:val="E43C6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CA293C"/>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6E1A3423"/>
    <w:multiLevelType w:val="hybridMultilevel"/>
    <w:tmpl w:val="E2F0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290585">
    <w:abstractNumId w:val="2"/>
  </w:num>
  <w:num w:numId="2" w16cid:durableId="1192449693">
    <w:abstractNumId w:val="1"/>
  </w:num>
  <w:num w:numId="3" w16cid:durableId="1347176142">
    <w:abstractNumId w:val="0"/>
  </w:num>
  <w:num w:numId="4" w16cid:durableId="796533406">
    <w:abstractNumId w:val="3"/>
  </w:num>
  <w:num w:numId="5" w16cid:durableId="599220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75"/>
    <w:rsid w:val="00115F61"/>
    <w:rsid w:val="001D2224"/>
    <w:rsid w:val="004B4450"/>
    <w:rsid w:val="00656F40"/>
    <w:rsid w:val="00667FE5"/>
    <w:rsid w:val="008B216C"/>
    <w:rsid w:val="0090529A"/>
    <w:rsid w:val="00A70575"/>
    <w:rsid w:val="00CB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D929"/>
  <w15:chartTrackingRefBased/>
  <w15:docId w15:val="{9D5719A4-0602-4096-86A7-BB848216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575"/>
    <w:rPr>
      <w:rFonts w:eastAsiaTheme="majorEastAsia" w:cstheme="majorBidi"/>
      <w:color w:val="272727" w:themeColor="text1" w:themeTint="D8"/>
    </w:rPr>
  </w:style>
  <w:style w:type="paragraph" w:styleId="Title">
    <w:name w:val="Title"/>
    <w:basedOn w:val="Normal"/>
    <w:next w:val="Normal"/>
    <w:link w:val="TitleChar"/>
    <w:uiPriority w:val="10"/>
    <w:qFormat/>
    <w:rsid w:val="00A7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575"/>
    <w:pPr>
      <w:spacing w:before="160"/>
      <w:jc w:val="center"/>
    </w:pPr>
    <w:rPr>
      <w:i/>
      <w:iCs/>
      <w:color w:val="404040" w:themeColor="text1" w:themeTint="BF"/>
    </w:rPr>
  </w:style>
  <w:style w:type="character" w:customStyle="1" w:styleId="QuoteChar">
    <w:name w:val="Quote Char"/>
    <w:basedOn w:val="DefaultParagraphFont"/>
    <w:link w:val="Quote"/>
    <w:uiPriority w:val="29"/>
    <w:rsid w:val="00A70575"/>
    <w:rPr>
      <w:i/>
      <w:iCs/>
      <w:color w:val="404040" w:themeColor="text1" w:themeTint="BF"/>
    </w:rPr>
  </w:style>
  <w:style w:type="paragraph" w:styleId="ListParagraph">
    <w:name w:val="List Paragraph"/>
    <w:basedOn w:val="Normal"/>
    <w:uiPriority w:val="34"/>
    <w:qFormat/>
    <w:rsid w:val="00A70575"/>
    <w:pPr>
      <w:ind w:left="720"/>
      <w:contextualSpacing/>
    </w:pPr>
  </w:style>
  <w:style w:type="character" w:styleId="IntenseEmphasis">
    <w:name w:val="Intense Emphasis"/>
    <w:basedOn w:val="DefaultParagraphFont"/>
    <w:uiPriority w:val="21"/>
    <w:qFormat/>
    <w:rsid w:val="00A70575"/>
    <w:rPr>
      <w:i/>
      <w:iCs/>
      <w:color w:val="0F4761" w:themeColor="accent1" w:themeShade="BF"/>
    </w:rPr>
  </w:style>
  <w:style w:type="paragraph" w:styleId="IntenseQuote">
    <w:name w:val="Intense Quote"/>
    <w:basedOn w:val="Normal"/>
    <w:next w:val="Normal"/>
    <w:link w:val="IntenseQuoteChar"/>
    <w:uiPriority w:val="30"/>
    <w:qFormat/>
    <w:rsid w:val="00A7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575"/>
    <w:rPr>
      <w:i/>
      <w:iCs/>
      <w:color w:val="0F4761" w:themeColor="accent1" w:themeShade="BF"/>
    </w:rPr>
  </w:style>
  <w:style w:type="character" w:styleId="IntenseReference">
    <w:name w:val="Intense Reference"/>
    <w:basedOn w:val="DefaultParagraphFont"/>
    <w:uiPriority w:val="32"/>
    <w:qFormat/>
    <w:rsid w:val="00A70575"/>
    <w:rPr>
      <w:b/>
      <w:bCs/>
      <w:smallCaps/>
      <w:color w:val="0F4761" w:themeColor="accent1" w:themeShade="BF"/>
      <w:spacing w:val="5"/>
    </w:rPr>
  </w:style>
  <w:style w:type="table" w:styleId="TableGrid">
    <w:name w:val="Table Grid"/>
    <w:basedOn w:val="TableNormal"/>
    <w:uiPriority w:val="39"/>
    <w:rsid w:val="001D222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5F61"/>
    <w:pPr>
      <w:autoSpaceDE w:val="0"/>
      <w:autoSpaceDN w:val="0"/>
      <w:adjustRightInd w:val="0"/>
      <w:spacing w:after="0" w:line="240" w:lineRule="auto"/>
    </w:pPr>
    <w:rPr>
      <w:rFonts w:ascii="Gill Sans MT" w:hAnsi="Gill Sans MT" w:cs="Gill Sans MT"/>
      <w:color w:val="000000"/>
      <w:kern w:val="0"/>
      <w:sz w:val="24"/>
      <w:szCs w:val="24"/>
      <w14:ligatures w14:val="none"/>
    </w:rPr>
  </w:style>
  <w:style w:type="paragraph" w:styleId="BodyText">
    <w:name w:val="Body Text"/>
    <w:basedOn w:val="Normal"/>
    <w:link w:val="BodyTextChar"/>
    <w:uiPriority w:val="99"/>
    <w:unhideWhenUsed/>
    <w:rsid w:val="00115F61"/>
    <w:pPr>
      <w:spacing w:after="120" w:line="276" w:lineRule="auto"/>
    </w:pPr>
    <w:rPr>
      <w:kern w:val="0"/>
      <w14:ligatures w14:val="none"/>
    </w:rPr>
  </w:style>
  <w:style w:type="character" w:customStyle="1" w:styleId="BodyTextChar">
    <w:name w:val="Body Text Char"/>
    <w:basedOn w:val="DefaultParagraphFont"/>
    <w:link w:val="BodyText"/>
    <w:uiPriority w:val="99"/>
    <w:rsid w:val="00115F61"/>
    <w:rPr>
      <w:kern w:val="0"/>
      <w14:ligatures w14:val="none"/>
    </w:rPr>
  </w:style>
  <w:style w:type="character" w:styleId="Hyperlink">
    <w:name w:val="Hyperlink"/>
    <w:rsid w:val="00115F61"/>
    <w:rPr>
      <w:color w:val="0000FF"/>
      <w:u w:val="single"/>
    </w:rPr>
  </w:style>
  <w:style w:type="paragraph" w:styleId="NormalWeb">
    <w:name w:val="Normal (Web)"/>
    <w:basedOn w:val="Normal"/>
    <w:uiPriority w:val="99"/>
    <w:unhideWhenUsed/>
    <w:rsid w:val="00115F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115F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15F61"/>
  </w:style>
  <w:style w:type="character" w:customStyle="1" w:styleId="eop">
    <w:name w:val="eop"/>
    <w:basedOn w:val="DefaultParagraphFont"/>
    <w:rsid w:val="0011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Volumes\REBECCA%20CCO\&#8226;https:\www.churchofengland.org\sites\default\files\2019-02\RE%20Statement%20of%20Entitlement%20for%20Church%20School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rchofengland.org/sites/default/files/2018-03/Key%20principles%20of%20a%20balanced%20curriculum%20in%20RE_0.pdf"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Brownfield</dc:creator>
  <cp:keywords/>
  <dc:description/>
  <cp:lastModifiedBy>Headteacher</cp:lastModifiedBy>
  <cp:revision>2</cp:revision>
  <dcterms:created xsi:type="dcterms:W3CDTF">2026-06-02T16:55:00Z</dcterms:created>
  <dcterms:modified xsi:type="dcterms:W3CDTF">2026-06-02T16:55:00Z</dcterms:modified>
</cp:coreProperties>
</file>